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1C2A6" w14:textId="77777777" w:rsidR="00F442CF" w:rsidRPr="0038107B" w:rsidRDefault="00F442CF" w:rsidP="002D26F4">
      <w:pPr>
        <w:pStyle w:val="Ttulo"/>
        <w:spacing w:before="0" w:after="0"/>
        <w:rPr>
          <w:rFonts w:ascii="Times New Roman" w:hAnsi="Times New Roman"/>
          <w:sz w:val="24"/>
          <w:szCs w:val="24"/>
        </w:rPr>
      </w:pPr>
      <w:bookmarkStart w:id="0" w:name="_Toc26635218"/>
      <w:bookmarkStart w:id="1" w:name="_Toc26635815"/>
      <w:bookmarkStart w:id="2" w:name="_Hlk48740258"/>
      <w:r w:rsidRPr="0038107B">
        <w:rPr>
          <w:rFonts w:ascii="Times New Roman" w:hAnsi="Times New Roman"/>
          <w:sz w:val="24"/>
          <w:szCs w:val="24"/>
        </w:rPr>
        <w:t>SISTEMA DE IDENTIFICAÇÃO DO USO DE EQUIPAMENTOS DE PROTEÇÃO ATRAVÉS DA TECNOLOGIA RFID COM PLATAFORMA ARDUÍNO E CONTROLE DE ACESSO EM ÁREAS DE RISCO</w:t>
      </w:r>
      <w:bookmarkEnd w:id="0"/>
      <w:bookmarkEnd w:id="1"/>
    </w:p>
    <w:p w14:paraId="5175356B" w14:textId="77777777" w:rsidR="00F442CF" w:rsidRDefault="00F442CF" w:rsidP="002D26F4">
      <w:pPr>
        <w:jc w:val="right"/>
        <w:rPr>
          <w:color w:val="FF0000"/>
          <w:sz w:val="20"/>
        </w:rPr>
      </w:pPr>
    </w:p>
    <w:p w14:paraId="188F1EEB" w14:textId="77777777" w:rsidR="00F442CF" w:rsidRDefault="00F442CF" w:rsidP="002D26F4">
      <w:pPr>
        <w:jc w:val="right"/>
        <w:rPr>
          <w:color w:val="FF0000"/>
          <w:sz w:val="20"/>
        </w:rPr>
      </w:pPr>
    </w:p>
    <w:p w14:paraId="45A1D711" w14:textId="001AA706" w:rsidR="00756E47" w:rsidRPr="0038107B" w:rsidRDefault="00756E47" w:rsidP="00756E47">
      <w:pPr>
        <w:pStyle w:val="Ttulo"/>
        <w:spacing w:before="0" w:after="0"/>
        <w:rPr>
          <w:rFonts w:ascii="Times New Roman" w:hAnsi="Times New Roman"/>
          <w:b w:val="0"/>
          <w:sz w:val="20"/>
          <w:szCs w:val="20"/>
        </w:rPr>
      </w:pPr>
      <w:bookmarkStart w:id="3" w:name="_Toc26635219"/>
      <w:bookmarkStart w:id="4" w:name="_Toc26635816"/>
      <w:r w:rsidRPr="0038107B">
        <w:rPr>
          <w:rFonts w:ascii="Times New Roman" w:hAnsi="Times New Roman"/>
          <w:b w:val="0"/>
          <w:sz w:val="20"/>
          <w:szCs w:val="20"/>
        </w:rPr>
        <w:t>Herbert Luciano</w:t>
      </w:r>
      <w:r>
        <w:rPr>
          <w:rFonts w:ascii="Times New Roman" w:hAnsi="Times New Roman"/>
          <w:b w:val="0"/>
          <w:sz w:val="20"/>
          <w:szCs w:val="20"/>
        </w:rPr>
        <w:t xml:space="preserve"> </w:t>
      </w:r>
      <w:r w:rsidRPr="0038107B">
        <w:rPr>
          <w:rFonts w:ascii="Times New Roman" w:hAnsi="Times New Roman"/>
          <w:b w:val="0"/>
          <w:sz w:val="20"/>
          <w:szCs w:val="20"/>
        </w:rPr>
        <w:t>Martins Júnior</w:t>
      </w:r>
      <w:r w:rsidRPr="00B35AD1">
        <w:rPr>
          <w:rFonts w:ascii="Times New Roman" w:hAnsi="Times New Roman"/>
          <w:b w:val="0"/>
          <w:sz w:val="20"/>
          <w:szCs w:val="20"/>
          <w:vertAlign w:val="superscript"/>
        </w:rPr>
        <w:t>1</w:t>
      </w:r>
      <w:r w:rsidRPr="0038107B">
        <w:rPr>
          <w:rFonts w:ascii="Times New Roman" w:hAnsi="Times New Roman"/>
          <w:b w:val="0"/>
          <w:sz w:val="20"/>
          <w:szCs w:val="20"/>
        </w:rPr>
        <w:t>; Izaias Gomes</w:t>
      </w:r>
      <w:r>
        <w:rPr>
          <w:rFonts w:ascii="Times New Roman" w:hAnsi="Times New Roman"/>
          <w:b w:val="0"/>
          <w:sz w:val="20"/>
          <w:szCs w:val="20"/>
        </w:rPr>
        <w:t xml:space="preserve"> Silva</w:t>
      </w:r>
      <w:r w:rsidR="00F1228B">
        <w:rPr>
          <w:rFonts w:ascii="Times New Roman" w:hAnsi="Times New Roman"/>
          <w:b w:val="0"/>
          <w:sz w:val="20"/>
          <w:szCs w:val="20"/>
          <w:vertAlign w:val="superscript"/>
        </w:rPr>
        <w:t>2</w:t>
      </w:r>
      <w:r w:rsidRPr="0038107B">
        <w:rPr>
          <w:rFonts w:ascii="Times New Roman" w:hAnsi="Times New Roman"/>
          <w:b w:val="0"/>
          <w:sz w:val="20"/>
          <w:szCs w:val="20"/>
        </w:rPr>
        <w:t>;</w:t>
      </w:r>
      <w:r>
        <w:rPr>
          <w:rFonts w:ascii="Times New Roman" w:hAnsi="Times New Roman"/>
          <w:b w:val="0"/>
          <w:sz w:val="20"/>
          <w:szCs w:val="20"/>
        </w:rPr>
        <w:t xml:space="preserve"> </w:t>
      </w:r>
      <w:r w:rsidR="00EC06CD" w:rsidRPr="0038107B">
        <w:rPr>
          <w:rFonts w:ascii="Times New Roman" w:hAnsi="Times New Roman"/>
          <w:b w:val="0"/>
          <w:sz w:val="20"/>
          <w:szCs w:val="20"/>
        </w:rPr>
        <w:t>Antonio Carlos</w:t>
      </w:r>
      <w:r w:rsidR="00EC06CD">
        <w:rPr>
          <w:rFonts w:ascii="Times New Roman" w:hAnsi="Times New Roman"/>
          <w:b w:val="0"/>
          <w:sz w:val="20"/>
          <w:szCs w:val="20"/>
        </w:rPr>
        <w:t xml:space="preserve"> </w:t>
      </w:r>
      <w:r w:rsidR="00EC06CD" w:rsidRPr="0038107B">
        <w:rPr>
          <w:rFonts w:ascii="Times New Roman" w:hAnsi="Times New Roman"/>
          <w:b w:val="0"/>
          <w:sz w:val="20"/>
          <w:szCs w:val="20"/>
        </w:rPr>
        <w:t>Lemos Júnior</w:t>
      </w:r>
      <w:r w:rsidR="00EC06CD">
        <w:rPr>
          <w:rFonts w:ascii="Times New Roman" w:hAnsi="Times New Roman"/>
          <w:b w:val="0"/>
          <w:sz w:val="20"/>
          <w:szCs w:val="20"/>
          <w:vertAlign w:val="superscript"/>
        </w:rPr>
        <w:t>3</w:t>
      </w:r>
      <w:r w:rsidR="00AB52E5">
        <w:rPr>
          <w:rFonts w:ascii="Times New Roman" w:hAnsi="Times New Roman"/>
          <w:b w:val="0"/>
          <w:sz w:val="20"/>
          <w:szCs w:val="20"/>
          <w:vertAlign w:val="superscript"/>
        </w:rPr>
        <w:t>,4</w:t>
      </w:r>
      <w:r w:rsidR="00EC06CD" w:rsidRPr="00EC06CD">
        <w:rPr>
          <w:rFonts w:ascii="Times New Roman" w:hAnsi="Times New Roman"/>
          <w:b w:val="0"/>
          <w:sz w:val="20"/>
          <w:szCs w:val="20"/>
        </w:rPr>
        <w:t>;</w:t>
      </w:r>
      <w:r w:rsidR="00EC06CD">
        <w:rPr>
          <w:rFonts w:ascii="Times New Roman" w:hAnsi="Times New Roman"/>
          <w:b w:val="0"/>
          <w:sz w:val="20"/>
          <w:szCs w:val="20"/>
        </w:rPr>
        <w:t xml:space="preserve"> </w:t>
      </w:r>
      <w:r w:rsidR="00772A7F">
        <w:rPr>
          <w:rFonts w:ascii="Times New Roman" w:hAnsi="Times New Roman"/>
          <w:b w:val="0"/>
          <w:sz w:val="20"/>
          <w:szCs w:val="20"/>
        </w:rPr>
        <w:t>Aline Alves Ribeiro</w:t>
      </w:r>
      <w:r w:rsidR="00AB52E5">
        <w:rPr>
          <w:rFonts w:ascii="Times New Roman" w:hAnsi="Times New Roman"/>
          <w:b w:val="0"/>
          <w:sz w:val="20"/>
          <w:szCs w:val="20"/>
          <w:vertAlign w:val="superscript"/>
        </w:rPr>
        <w:t>5</w:t>
      </w:r>
      <w:r w:rsidR="003B7D6C">
        <w:rPr>
          <w:rFonts w:ascii="Times New Roman" w:hAnsi="Times New Roman"/>
          <w:b w:val="0"/>
          <w:sz w:val="20"/>
          <w:szCs w:val="20"/>
        </w:rPr>
        <w:t>; Leandro Aureliano da Silva</w:t>
      </w:r>
      <w:r w:rsidR="007D52D5" w:rsidRPr="007D52D5">
        <w:rPr>
          <w:rFonts w:ascii="Times New Roman" w:hAnsi="Times New Roman"/>
          <w:b w:val="0"/>
          <w:sz w:val="20"/>
          <w:szCs w:val="20"/>
          <w:vertAlign w:val="superscript"/>
        </w:rPr>
        <w:t>6</w:t>
      </w:r>
    </w:p>
    <w:bookmarkEnd w:id="3"/>
    <w:bookmarkEnd w:id="4"/>
    <w:p w14:paraId="6CC47BC4" w14:textId="77777777" w:rsidR="00F442CF" w:rsidRDefault="00F442CF" w:rsidP="002D26F4">
      <w:pPr>
        <w:jc w:val="right"/>
        <w:rPr>
          <w:color w:val="FF0000"/>
          <w:sz w:val="20"/>
        </w:rPr>
      </w:pPr>
    </w:p>
    <w:p w14:paraId="48CD112D" w14:textId="6C9D6DEA" w:rsidR="00756E47" w:rsidRDefault="00756E47" w:rsidP="00756E47">
      <w:pPr>
        <w:jc w:val="center"/>
        <w:rPr>
          <w:sz w:val="20"/>
          <w:szCs w:val="20"/>
        </w:rPr>
      </w:pPr>
      <w:r w:rsidRPr="00CE229A">
        <w:rPr>
          <w:sz w:val="20"/>
          <w:vertAlign w:val="superscript"/>
        </w:rPr>
        <w:t>1,2,3</w:t>
      </w:r>
      <w:r w:rsidR="00F1228B">
        <w:rPr>
          <w:sz w:val="20"/>
          <w:vertAlign w:val="superscript"/>
        </w:rPr>
        <w:t>,</w:t>
      </w:r>
      <w:r w:rsidR="00AB52E5">
        <w:rPr>
          <w:sz w:val="20"/>
          <w:vertAlign w:val="superscript"/>
        </w:rPr>
        <w:t>5</w:t>
      </w:r>
      <w:r w:rsidR="003B7D6C">
        <w:rPr>
          <w:sz w:val="20"/>
          <w:vertAlign w:val="superscript"/>
        </w:rPr>
        <w:t>,6</w:t>
      </w:r>
      <w:r w:rsidRPr="00CE229A">
        <w:rPr>
          <w:sz w:val="20"/>
          <w:szCs w:val="20"/>
        </w:rPr>
        <w:t xml:space="preserve"> Faculdade de Talentos Humanos - FACTHUS, Uberaba (MG), Brasil</w:t>
      </w:r>
    </w:p>
    <w:p w14:paraId="4E519B2D" w14:textId="6812CE0E" w:rsidR="00AB52E5" w:rsidRDefault="00AB52E5" w:rsidP="00AB52E5">
      <w:pPr>
        <w:ind w:hanging="2"/>
        <w:jc w:val="center"/>
        <w:rPr>
          <w:sz w:val="20"/>
          <w:szCs w:val="20"/>
        </w:rPr>
      </w:pPr>
      <w:r>
        <w:rPr>
          <w:sz w:val="20"/>
          <w:szCs w:val="20"/>
          <w:vertAlign w:val="superscript"/>
        </w:rPr>
        <w:t>4</w:t>
      </w:r>
      <w:r w:rsidR="003B7D6C">
        <w:rPr>
          <w:sz w:val="20"/>
          <w:szCs w:val="20"/>
        </w:rPr>
        <w:t>Universidade</w:t>
      </w:r>
      <w:r>
        <w:rPr>
          <w:sz w:val="20"/>
          <w:szCs w:val="20"/>
        </w:rPr>
        <w:t xml:space="preserve"> Federal do Triângulo Mineiro – </w:t>
      </w:r>
      <w:r w:rsidR="0053024B">
        <w:rPr>
          <w:sz w:val="20"/>
          <w:szCs w:val="20"/>
        </w:rPr>
        <w:t>U</w:t>
      </w:r>
      <w:r>
        <w:rPr>
          <w:sz w:val="20"/>
          <w:szCs w:val="20"/>
        </w:rPr>
        <w:t>FTM, Uberaba (MG), Brasil</w:t>
      </w:r>
    </w:p>
    <w:p w14:paraId="7E18D8AA" w14:textId="77777777" w:rsidR="00756E47" w:rsidRDefault="00756E47" w:rsidP="002D26F4">
      <w:pPr>
        <w:jc w:val="right"/>
        <w:rPr>
          <w:color w:val="FF0000"/>
          <w:sz w:val="20"/>
        </w:rPr>
      </w:pPr>
    </w:p>
    <w:p w14:paraId="1A3CF27D" w14:textId="153F0AC3" w:rsidR="00F442CF" w:rsidRPr="008A0C89" w:rsidRDefault="00F442CF" w:rsidP="00756E47">
      <w:pPr>
        <w:jc w:val="center"/>
        <w:rPr>
          <w:sz w:val="20"/>
          <w:szCs w:val="20"/>
        </w:rPr>
      </w:pPr>
      <w:r w:rsidRPr="008A0C89">
        <w:rPr>
          <w:sz w:val="20"/>
          <w:szCs w:val="20"/>
        </w:rPr>
        <w:t>herbertlmj@gmail.com</w:t>
      </w:r>
      <w:r w:rsidR="00756E47" w:rsidRPr="008A0C89">
        <w:rPr>
          <w:sz w:val="20"/>
          <w:szCs w:val="20"/>
        </w:rPr>
        <w:t xml:space="preserve">, </w:t>
      </w:r>
      <w:r w:rsidRPr="008A0C89">
        <w:rPr>
          <w:sz w:val="20"/>
        </w:rPr>
        <w:t>izaias.gomes@lafargeholcim.com</w:t>
      </w:r>
      <w:r w:rsidR="00756E47" w:rsidRPr="008A0C89">
        <w:rPr>
          <w:sz w:val="20"/>
        </w:rPr>
        <w:t xml:space="preserve">, </w:t>
      </w:r>
      <w:r w:rsidR="00EC06CD" w:rsidRPr="008A0C89">
        <w:rPr>
          <w:sz w:val="20"/>
        </w:rPr>
        <w:t xml:space="preserve">acjunior@facthus.edu.br, </w:t>
      </w:r>
      <w:hyperlink r:id="rId8" w:history="1">
        <w:r w:rsidR="008A0C89" w:rsidRPr="008A0C89">
          <w:rPr>
            <w:rStyle w:val="Hyperlink"/>
            <w:color w:val="auto"/>
            <w:sz w:val="20"/>
            <w:u w:val="none"/>
          </w:rPr>
          <w:t>aline.ribeiro@facthus.edu.br</w:t>
        </w:r>
      </w:hyperlink>
      <w:r w:rsidR="008A0C89" w:rsidRPr="008A0C89">
        <w:rPr>
          <w:sz w:val="20"/>
        </w:rPr>
        <w:t>, lasilva@facthus.edu.br</w:t>
      </w:r>
    </w:p>
    <w:p w14:paraId="2F2F5B49" w14:textId="77777777" w:rsidR="00F442CF" w:rsidRDefault="00F442CF" w:rsidP="002D26F4">
      <w:pPr>
        <w:pStyle w:val="Corpodetexto"/>
        <w:spacing w:line="240" w:lineRule="auto"/>
        <w:jc w:val="right"/>
        <w:rPr>
          <w:color w:val="FF0000"/>
          <w:sz w:val="20"/>
        </w:rPr>
      </w:pPr>
    </w:p>
    <w:p w14:paraId="46CDCA00" w14:textId="77777777" w:rsidR="00F442CF" w:rsidRPr="00986F23" w:rsidRDefault="00F442CF" w:rsidP="002D26F4">
      <w:pPr>
        <w:jc w:val="both"/>
        <w:rPr>
          <w:sz w:val="20"/>
        </w:rPr>
      </w:pPr>
      <w:r>
        <w:rPr>
          <w:b/>
          <w:sz w:val="20"/>
        </w:rPr>
        <w:t xml:space="preserve">RESUMO: </w:t>
      </w:r>
      <w:r w:rsidRPr="00F910F8">
        <w:rPr>
          <w:sz w:val="20"/>
        </w:rPr>
        <w:t>Neste artigo será apresentado o desenvolvimento de um sistema de controle de acesso para áreas de risco onde o uso de Equipamento de Proteção Individual</w:t>
      </w:r>
      <w:r>
        <w:rPr>
          <w:sz w:val="20"/>
        </w:rPr>
        <w:t xml:space="preserve"> é considerado indispensável e de uso obrigatório, foi</w:t>
      </w:r>
      <w:r w:rsidRPr="007469B7">
        <w:rPr>
          <w:sz w:val="20"/>
        </w:rPr>
        <w:t xml:space="preserve"> utiliza</w:t>
      </w:r>
      <w:r>
        <w:rPr>
          <w:sz w:val="20"/>
        </w:rPr>
        <w:t>da</w:t>
      </w:r>
      <w:r w:rsidRPr="007469B7">
        <w:rPr>
          <w:sz w:val="20"/>
        </w:rPr>
        <w:t xml:space="preserve"> a</w:t>
      </w:r>
      <w:r>
        <w:rPr>
          <w:sz w:val="20"/>
        </w:rPr>
        <w:t xml:space="preserve"> </w:t>
      </w:r>
      <w:r w:rsidRPr="007469B7">
        <w:rPr>
          <w:sz w:val="20"/>
        </w:rPr>
        <w:t xml:space="preserve">tecnologia RFID e a plataforma para prototipagem </w:t>
      </w:r>
      <w:r w:rsidR="00756E47">
        <w:rPr>
          <w:sz w:val="20"/>
        </w:rPr>
        <w:t>Arduí</w:t>
      </w:r>
      <w:r>
        <w:rPr>
          <w:sz w:val="20"/>
        </w:rPr>
        <w:t>no para o desenvolvimento do sistema</w:t>
      </w:r>
      <w:r w:rsidRPr="007469B7">
        <w:rPr>
          <w:sz w:val="20"/>
        </w:rPr>
        <w:t>.</w:t>
      </w:r>
      <w:r>
        <w:rPr>
          <w:sz w:val="20"/>
        </w:rPr>
        <w:t xml:space="preserve"> </w:t>
      </w:r>
      <w:r w:rsidRPr="007469B7">
        <w:rPr>
          <w:sz w:val="20"/>
        </w:rPr>
        <w:t>Atualmente as empresas criam classificações de seus setores</w:t>
      </w:r>
      <w:r>
        <w:rPr>
          <w:sz w:val="20"/>
        </w:rPr>
        <w:t xml:space="preserve"> </w:t>
      </w:r>
      <w:r w:rsidRPr="007469B7">
        <w:rPr>
          <w:sz w:val="20"/>
        </w:rPr>
        <w:t>onde somente pessoas autorizadas e com os devidos</w:t>
      </w:r>
      <w:r>
        <w:rPr>
          <w:sz w:val="20"/>
        </w:rPr>
        <w:t xml:space="preserve"> </w:t>
      </w:r>
      <w:r w:rsidRPr="007469B7">
        <w:rPr>
          <w:sz w:val="20"/>
        </w:rPr>
        <w:t>equipamentos de proteção podem transitar. Visando a</w:t>
      </w:r>
      <w:r>
        <w:rPr>
          <w:sz w:val="20"/>
        </w:rPr>
        <w:t xml:space="preserve"> </w:t>
      </w:r>
      <w:r w:rsidRPr="007469B7">
        <w:rPr>
          <w:sz w:val="20"/>
        </w:rPr>
        <w:t>automação da checagem da utilização dos</w:t>
      </w:r>
      <w:r w:rsidR="00756E47">
        <w:rPr>
          <w:sz w:val="20"/>
        </w:rPr>
        <w:t xml:space="preserve"> equipamentos de proteção individuais</w:t>
      </w:r>
      <w:r w:rsidRPr="007469B7">
        <w:rPr>
          <w:sz w:val="20"/>
        </w:rPr>
        <w:t xml:space="preserve"> bem como a</w:t>
      </w:r>
      <w:r>
        <w:rPr>
          <w:sz w:val="20"/>
        </w:rPr>
        <w:t xml:space="preserve"> </w:t>
      </w:r>
      <w:r w:rsidRPr="007469B7">
        <w:rPr>
          <w:sz w:val="20"/>
        </w:rPr>
        <w:t>autorização para transitar em áreas classificadas foram</w:t>
      </w:r>
      <w:r>
        <w:rPr>
          <w:sz w:val="20"/>
        </w:rPr>
        <w:t xml:space="preserve"> </w:t>
      </w:r>
      <w:r w:rsidRPr="007469B7">
        <w:rPr>
          <w:sz w:val="20"/>
        </w:rPr>
        <w:t>utilizadas etiquetas RFID em equipamentos de proteção</w:t>
      </w:r>
      <w:r>
        <w:rPr>
          <w:sz w:val="20"/>
        </w:rPr>
        <w:t xml:space="preserve"> </w:t>
      </w:r>
      <w:r w:rsidRPr="007469B7">
        <w:rPr>
          <w:sz w:val="20"/>
        </w:rPr>
        <w:t>individual tais como:</w:t>
      </w:r>
      <w:r>
        <w:rPr>
          <w:sz w:val="20"/>
        </w:rPr>
        <w:t xml:space="preserve"> capacete, luvas, óculos, roupa e botinas</w:t>
      </w:r>
      <w:r w:rsidRPr="007469B7">
        <w:rPr>
          <w:sz w:val="20"/>
        </w:rPr>
        <w:t>. O</w:t>
      </w:r>
      <w:r>
        <w:rPr>
          <w:sz w:val="20"/>
        </w:rPr>
        <w:t xml:space="preserve"> </w:t>
      </w:r>
      <w:r w:rsidRPr="007469B7">
        <w:rPr>
          <w:sz w:val="20"/>
        </w:rPr>
        <w:t>funcionário ao chegar próximo à entrada de uma área</w:t>
      </w:r>
      <w:r>
        <w:rPr>
          <w:sz w:val="20"/>
        </w:rPr>
        <w:t xml:space="preserve"> </w:t>
      </w:r>
      <w:r w:rsidRPr="007469B7">
        <w:rPr>
          <w:sz w:val="20"/>
        </w:rPr>
        <w:t>classificada terá sua autorização checada pelo sistema. Sendo</w:t>
      </w:r>
      <w:r>
        <w:rPr>
          <w:sz w:val="20"/>
        </w:rPr>
        <w:t xml:space="preserve"> </w:t>
      </w:r>
      <w:r w:rsidRPr="007469B7">
        <w:rPr>
          <w:sz w:val="20"/>
        </w:rPr>
        <w:t>ou não autorizada à entrada do funcionário na área</w:t>
      </w:r>
      <w:r>
        <w:rPr>
          <w:sz w:val="20"/>
        </w:rPr>
        <w:t xml:space="preserve"> </w:t>
      </w:r>
      <w:r w:rsidRPr="007469B7">
        <w:rPr>
          <w:sz w:val="20"/>
        </w:rPr>
        <w:t>classificada será mostrad</w:t>
      </w:r>
      <w:r>
        <w:rPr>
          <w:sz w:val="20"/>
        </w:rPr>
        <w:t xml:space="preserve">o no </w:t>
      </w:r>
      <w:r w:rsidRPr="000E6C3B">
        <w:rPr>
          <w:i/>
          <w:sz w:val="20"/>
        </w:rPr>
        <w:t>display</w:t>
      </w:r>
      <w:r>
        <w:rPr>
          <w:sz w:val="20"/>
        </w:rPr>
        <w:t xml:space="preserve"> para o funcionário e em caso de acesso bloqueado será mostrado quais os </w:t>
      </w:r>
      <w:r w:rsidR="00756E47">
        <w:rPr>
          <w:sz w:val="20"/>
        </w:rPr>
        <w:t>equipamentos de proteção individuais</w:t>
      </w:r>
      <w:r>
        <w:rPr>
          <w:sz w:val="20"/>
        </w:rPr>
        <w:t xml:space="preserve"> que estão pendentes. O controle de acesso do funcionário ao local será feito através de um módulo relé que será acionado quando o funcionário for autorizado, podendo ser conectado no circuito de algum dispositivo, como tranca eletrônica, catraca e outros meios eletrônicos de controle de acesso utilizados pela empresa.</w:t>
      </w:r>
    </w:p>
    <w:p w14:paraId="5FCB2A9B" w14:textId="77777777" w:rsidR="00F442CF" w:rsidRDefault="00F442CF" w:rsidP="002D26F4">
      <w:pPr>
        <w:pStyle w:val="Corpodetexto"/>
        <w:spacing w:line="240" w:lineRule="auto"/>
        <w:rPr>
          <w:color w:val="FF0000"/>
          <w:sz w:val="20"/>
        </w:rPr>
      </w:pPr>
    </w:p>
    <w:p w14:paraId="102E5687" w14:textId="03362F02" w:rsidR="00F442CF" w:rsidRDefault="00F442CF" w:rsidP="002D26F4">
      <w:pPr>
        <w:pStyle w:val="Corpodetexto"/>
        <w:spacing w:line="240" w:lineRule="auto"/>
        <w:rPr>
          <w:sz w:val="20"/>
        </w:rPr>
      </w:pPr>
      <w:r>
        <w:rPr>
          <w:b/>
          <w:sz w:val="20"/>
        </w:rPr>
        <w:t xml:space="preserve">PALAVRAS CHAVE: </w:t>
      </w:r>
      <w:r w:rsidR="00756E47">
        <w:rPr>
          <w:sz w:val="20"/>
        </w:rPr>
        <w:t>Aduí</w:t>
      </w:r>
      <w:r>
        <w:rPr>
          <w:sz w:val="20"/>
        </w:rPr>
        <w:t>no; C</w:t>
      </w:r>
      <w:r w:rsidRPr="005812EA">
        <w:rPr>
          <w:sz w:val="20"/>
        </w:rPr>
        <w:t>ontrole</w:t>
      </w:r>
      <w:r>
        <w:rPr>
          <w:sz w:val="20"/>
        </w:rPr>
        <w:t xml:space="preserve"> de </w:t>
      </w:r>
      <w:r w:rsidR="00AA1468">
        <w:rPr>
          <w:sz w:val="20"/>
        </w:rPr>
        <w:t>a</w:t>
      </w:r>
      <w:r>
        <w:rPr>
          <w:sz w:val="20"/>
        </w:rPr>
        <w:t>cesso</w:t>
      </w:r>
      <w:r w:rsidR="00AA1468">
        <w:rPr>
          <w:sz w:val="20"/>
        </w:rPr>
        <w:t xml:space="preserve">, </w:t>
      </w:r>
      <w:r w:rsidR="00756E47" w:rsidRPr="00F910F8">
        <w:rPr>
          <w:sz w:val="20"/>
        </w:rPr>
        <w:t xml:space="preserve">Equipamento de </w:t>
      </w:r>
      <w:r w:rsidR="00AA1468">
        <w:rPr>
          <w:sz w:val="20"/>
        </w:rPr>
        <w:t>p</w:t>
      </w:r>
      <w:r w:rsidR="00756E47" w:rsidRPr="00F910F8">
        <w:rPr>
          <w:sz w:val="20"/>
        </w:rPr>
        <w:t xml:space="preserve">roteção </w:t>
      </w:r>
      <w:r w:rsidR="00AA1468">
        <w:rPr>
          <w:sz w:val="20"/>
        </w:rPr>
        <w:t>i</w:t>
      </w:r>
      <w:r w:rsidR="00756E47" w:rsidRPr="00F910F8">
        <w:rPr>
          <w:sz w:val="20"/>
        </w:rPr>
        <w:t>ndividual</w:t>
      </w:r>
      <w:r w:rsidR="00AA1468">
        <w:rPr>
          <w:sz w:val="20"/>
        </w:rPr>
        <w:t>,</w:t>
      </w:r>
      <w:r>
        <w:rPr>
          <w:sz w:val="20"/>
        </w:rPr>
        <w:t xml:space="preserve"> Segurança</w:t>
      </w:r>
      <w:r w:rsidR="00AA1468">
        <w:rPr>
          <w:sz w:val="20"/>
        </w:rPr>
        <w:t>,</w:t>
      </w:r>
      <w:r>
        <w:rPr>
          <w:sz w:val="20"/>
        </w:rPr>
        <w:t xml:space="preserve"> </w:t>
      </w:r>
      <w:r w:rsidRPr="005812EA">
        <w:rPr>
          <w:sz w:val="20"/>
        </w:rPr>
        <w:t>RFID</w:t>
      </w:r>
      <w:r>
        <w:rPr>
          <w:sz w:val="20"/>
        </w:rPr>
        <w:t>.</w:t>
      </w:r>
    </w:p>
    <w:p w14:paraId="5CBA20D4" w14:textId="77777777" w:rsidR="00F442CF" w:rsidRDefault="00F442CF" w:rsidP="002D26F4">
      <w:pPr>
        <w:pStyle w:val="Corpodetexto"/>
        <w:spacing w:line="240" w:lineRule="auto"/>
        <w:rPr>
          <w:sz w:val="20"/>
        </w:rPr>
      </w:pPr>
    </w:p>
    <w:p w14:paraId="6B8A5029" w14:textId="77777777" w:rsidR="00344C6C" w:rsidRPr="00344C6C" w:rsidRDefault="00344C6C" w:rsidP="00344C6C">
      <w:pPr>
        <w:pStyle w:val="Corpodetexto"/>
        <w:spacing w:line="240" w:lineRule="auto"/>
        <w:jc w:val="center"/>
        <w:rPr>
          <w:b/>
          <w:i/>
          <w:sz w:val="20"/>
          <w:lang w:val="en-US"/>
        </w:rPr>
      </w:pPr>
      <w:r w:rsidRPr="00344C6C">
        <w:rPr>
          <w:b/>
          <w:i/>
          <w:sz w:val="20"/>
          <w:lang w:val="en-US"/>
        </w:rPr>
        <w:t>IDENTIFICATION SYSTEM FOR THE USE OF PROTECTIVE EQUIPMENT THROUGH RFID TECHNOLOGY WITH ARDUINE PLATFORM AND ACCESS CONTROL IN RISK AREAS</w:t>
      </w:r>
    </w:p>
    <w:p w14:paraId="34322B5B" w14:textId="77777777" w:rsidR="00344C6C" w:rsidRDefault="00344C6C" w:rsidP="002D26F4">
      <w:pPr>
        <w:jc w:val="both"/>
        <w:rPr>
          <w:b/>
          <w:i/>
          <w:color w:val="000000"/>
          <w:sz w:val="20"/>
          <w:szCs w:val="20"/>
          <w:shd w:val="clear" w:color="auto" w:fill="F8F9FA"/>
          <w:lang w:val="en-US"/>
        </w:rPr>
      </w:pPr>
    </w:p>
    <w:p w14:paraId="03B622A5" w14:textId="1007E9FB" w:rsidR="00F442CF" w:rsidRPr="0038107B" w:rsidRDefault="00F442CF" w:rsidP="002D26F4">
      <w:pPr>
        <w:jc w:val="both"/>
        <w:rPr>
          <w:color w:val="000000"/>
          <w:sz w:val="20"/>
          <w:szCs w:val="20"/>
          <w:lang w:val="en-US"/>
        </w:rPr>
      </w:pPr>
      <w:r w:rsidRPr="0038107B">
        <w:rPr>
          <w:b/>
          <w:i/>
          <w:noProof/>
          <w:sz w:val="20"/>
          <w:szCs w:val="20"/>
          <w:lang w:val="en-US"/>
        </w:rPr>
        <w:t>ABSTRACT:</w:t>
      </w:r>
      <w:r w:rsidRPr="0038107B">
        <w:rPr>
          <w:b/>
          <w:i/>
          <w:noProof/>
          <w:color w:val="000000"/>
          <w:sz w:val="20"/>
          <w:szCs w:val="20"/>
          <w:lang w:val="en-US"/>
        </w:rPr>
        <w:t xml:space="preserve"> </w:t>
      </w:r>
      <w:r w:rsidRPr="0038107B">
        <w:rPr>
          <w:i/>
          <w:color w:val="000000"/>
          <w:sz w:val="20"/>
          <w:szCs w:val="20"/>
          <w:lang w:val="en"/>
        </w:rPr>
        <w:t xml:space="preserve">This article will present the development of an access control system for hazardous areas where the use of Personal Protective Equipment is considered indispensable and mandatory, RFID technology and the </w:t>
      </w:r>
      <w:r w:rsidR="00530461">
        <w:rPr>
          <w:i/>
          <w:color w:val="000000"/>
          <w:sz w:val="20"/>
          <w:szCs w:val="20"/>
          <w:lang w:val="en"/>
        </w:rPr>
        <w:t>Arduíno</w:t>
      </w:r>
      <w:r w:rsidRPr="0038107B">
        <w:rPr>
          <w:i/>
          <w:color w:val="000000"/>
          <w:sz w:val="20"/>
          <w:szCs w:val="20"/>
          <w:lang w:val="en"/>
        </w:rPr>
        <w:t xml:space="preserve"> prototyping platform were used for the development of the system. Companies today create classifications of their industries where only authorized person with appropriate protective equipment can transit. In order to automate the checking of the use of </w:t>
      </w:r>
      <w:r w:rsidR="00344C6C" w:rsidRPr="00344C6C">
        <w:rPr>
          <w:i/>
          <w:color w:val="000000"/>
          <w:sz w:val="20"/>
          <w:szCs w:val="20"/>
          <w:lang w:val="en"/>
        </w:rPr>
        <w:t>personal protective equipment</w:t>
      </w:r>
      <w:r w:rsidRPr="0038107B">
        <w:rPr>
          <w:i/>
          <w:color w:val="000000"/>
          <w:sz w:val="20"/>
          <w:szCs w:val="20"/>
          <w:lang w:val="en"/>
        </w:rPr>
        <w:t xml:space="preserve"> as well as the authorization to transit in hazardous areas, RFID tags were used in personal protective equipment such as helmet, gloves, safety goggles, clothing and boots. When the employee arrives near the entrance to a hazardous area, his authorization will be checked by the system. </w:t>
      </w:r>
      <w:r w:rsidRPr="0038107B">
        <w:rPr>
          <w:i/>
          <w:color w:val="000000"/>
          <w:sz w:val="20"/>
          <w:szCs w:val="20"/>
          <w:lang w:val="en-US"/>
        </w:rPr>
        <w:t xml:space="preserve">If the employee’s access to the hazardous area is not allowed, it will be shown on the display to the employee and if the access is blocked, it will be shown which </w:t>
      </w:r>
      <w:r w:rsidR="00344C6C" w:rsidRPr="00344C6C">
        <w:rPr>
          <w:i/>
          <w:color w:val="000000"/>
          <w:sz w:val="20"/>
          <w:szCs w:val="20"/>
          <w:lang w:val="en-US"/>
        </w:rPr>
        <w:t>personal protective equipment</w:t>
      </w:r>
      <w:r w:rsidRPr="0038107B">
        <w:rPr>
          <w:i/>
          <w:color w:val="000000"/>
          <w:sz w:val="20"/>
          <w:szCs w:val="20"/>
          <w:lang w:val="en-US"/>
        </w:rPr>
        <w:t xml:space="preserve"> are outstanding. </w:t>
      </w:r>
      <w:r w:rsidRPr="0038107B">
        <w:rPr>
          <w:i/>
          <w:color w:val="000000"/>
          <w:sz w:val="20"/>
          <w:szCs w:val="20"/>
          <w:lang w:val="en"/>
        </w:rPr>
        <w:t>The employee's access control to the site will be done through a relay module that will be activated when the employee is authorized, can be connected to the circuit of any device, and may be electronic lock, turnstile and other electronic access control used by the company.</w:t>
      </w:r>
    </w:p>
    <w:p w14:paraId="7D5BCC95" w14:textId="77777777" w:rsidR="00F442CF" w:rsidRPr="0038107B" w:rsidRDefault="00F442CF" w:rsidP="002D26F4">
      <w:pPr>
        <w:jc w:val="both"/>
        <w:rPr>
          <w:noProof/>
          <w:color w:val="FF0000"/>
          <w:sz w:val="20"/>
          <w:szCs w:val="20"/>
          <w:lang w:val="en-US"/>
        </w:rPr>
      </w:pPr>
    </w:p>
    <w:p w14:paraId="45C47C9F" w14:textId="094B7004" w:rsidR="00F442CF" w:rsidRPr="0038107B" w:rsidRDefault="00F442CF" w:rsidP="002D26F4">
      <w:pPr>
        <w:jc w:val="both"/>
        <w:rPr>
          <w:i/>
          <w:noProof/>
          <w:sz w:val="20"/>
          <w:szCs w:val="20"/>
          <w:lang w:val="en-US"/>
        </w:rPr>
      </w:pPr>
      <w:r w:rsidRPr="0038107B">
        <w:rPr>
          <w:b/>
          <w:i/>
          <w:sz w:val="20"/>
          <w:szCs w:val="20"/>
          <w:lang w:val="en-US"/>
        </w:rPr>
        <w:t xml:space="preserve">KEYWORDS: </w:t>
      </w:r>
      <w:r w:rsidR="00530461">
        <w:rPr>
          <w:i/>
          <w:sz w:val="20"/>
          <w:szCs w:val="20"/>
          <w:lang w:val="en-US"/>
        </w:rPr>
        <w:t>Arduíno</w:t>
      </w:r>
      <w:r w:rsidR="00AA1468">
        <w:rPr>
          <w:i/>
          <w:sz w:val="20"/>
          <w:szCs w:val="20"/>
          <w:lang w:val="en-US"/>
        </w:rPr>
        <w:t>,</w:t>
      </w:r>
      <w:r w:rsidRPr="0038107B">
        <w:rPr>
          <w:i/>
          <w:sz w:val="20"/>
          <w:szCs w:val="20"/>
          <w:lang w:val="en-US"/>
        </w:rPr>
        <w:t xml:space="preserve"> Access </w:t>
      </w:r>
      <w:r w:rsidR="00AA1468">
        <w:rPr>
          <w:i/>
          <w:sz w:val="20"/>
          <w:szCs w:val="20"/>
          <w:lang w:val="en-US"/>
        </w:rPr>
        <w:t>c</w:t>
      </w:r>
      <w:r w:rsidRPr="0038107B">
        <w:rPr>
          <w:i/>
          <w:sz w:val="20"/>
          <w:szCs w:val="20"/>
          <w:lang w:val="en-US"/>
        </w:rPr>
        <w:t>ontrol</w:t>
      </w:r>
      <w:r w:rsidR="00AA1468">
        <w:rPr>
          <w:i/>
          <w:sz w:val="20"/>
          <w:szCs w:val="20"/>
          <w:lang w:val="en-US"/>
        </w:rPr>
        <w:t xml:space="preserve">, </w:t>
      </w:r>
      <w:r w:rsidR="00344C6C" w:rsidRPr="00344C6C">
        <w:rPr>
          <w:i/>
          <w:sz w:val="20"/>
          <w:szCs w:val="20"/>
          <w:lang w:val="en-US"/>
        </w:rPr>
        <w:t xml:space="preserve">Individual </w:t>
      </w:r>
      <w:r w:rsidR="00AA1468">
        <w:rPr>
          <w:i/>
          <w:sz w:val="20"/>
          <w:szCs w:val="20"/>
          <w:lang w:val="en-US"/>
        </w:rPr>
        <w:t>protection e</w:t>
      </w:r>
      <w:r w:rsidR="00344C6C" w:rsidRPr="00344C6C">
        <w:rPr>
          <w:i/>
          <w:sz w:val="20"/>
          <w:szCs w:val="20"/>
          <w:lang w:val="en-US"/>
        </w:rPr>
        <w:t>quipment</w:t>
      </w:r>
      <w:r w:rsidR="00AA1468">
        <w:rPr>
          <w:i/>
          <w:sz w:val="20"/>
          <w:szCs w:val="20"/>
          <w:lang w:val="en-US"/>
        </w:rPr>
        <w:t>,</w:t>
      </w:r>
      <w:r w:rsidRPr="0038107B">
        <w:rPr>
          <w:i/>
          <w:sz w:val="20"/>
          <w:szCs w:val="20"/>
          <w:lang w:val="en-US"/>
        </w:rPr>
        <w:t xml:space="preserve"> Safety</w:t>
      </w:r>
      <w:r w:rsidR="00AA1468">
        <w:rPr>
          <w:i/>
          <w:sz w:val="20"/>
          <w:szCs w:val="20"/>
          <w:lang w:val="en-US"/>
        </w:rPr>
        <w:t>,</w:t>
      </w:r>
      <w:r w:rsidRPr="0038107B">
        <w:rPr>
          <w:i/>
          <w:sz w:val="20"/>
          <w:szCs w:val="20"/>
          <w:lang w:val="en-US"/>
        </w:rPr>
        <w:t xml:space="preserve"> RFID.</w:t>
      </w:r>
    </w:p>
    <w:p w14:paraId="1DEDA96B" w14:textId="77777777" w:rsidR="00F442CF" w:rsidRPr="005812EA" w:rsidRDefault="00F442CF" w:rsidP="002D26F4">
      <w:pPr>
        <w:ind w:left="-720"/>
        <w:jc w:val="center"/>
        <w:rPr>
          <w:noProof/>
          <w:color w:val="FF0000"/>
          <w:sz w:val="20"/>
          <w:lang w:val="en-US"/>
        </w:rPr>
      </w:pPr>
      <w:r w:rsidRPr="005812EA">
        <w:rPr>
          <w:noProof/>
          <w:color w:val="FF0000"/>
          <w:sz w:val="20"/>
          <w:lang w:val="en-US"/>
        </w:rPr>
        <w:tab/>
      </w:r>
    </w:p>
    <w:p w14:paraId="4189368D" w14:textId="77777777" w:rsidR="00F442CF" w:rsidRPr="005812EA" w:rsidRDefault="00F442CF" w:rsidP="002D26F4">
      <w:pPr>
        <w:ind w:left="-720"/>
        <w:jc w:val="center"/>
        <w:rPr>
          <w:b/>
          <w:noProof/>
          <w:color w:val="FF0000"/>
          <w:sz w:val="20"/>
          <w:lang w:val="en-US"/>
        </w:rPr>
        <w:sectPr w:rsidR="00F442CF" w:rsidRPr="005812EA" w:rsidSect="00786314">
          <w:headerReference w:type="default" r:id="rId9"/>
          <w:footerReference w:type="default" r:id="rId10"/>
          <w:type w:val="continuous"/>
          <w:pgSz w:w="11906" w:h="16838"/>
          <w:pgMar w:top="1418" w:right="1021" w:bottom="1418" w:left="1021" w:header="709" w:footer="709" w:gutter="0"/>
          <w:pgNumType w:start="14"/>
          <w:cols w:space="708"/>
          <w:docGrid w:linePitch="360"/>
        </w:sectPr>
      </w:pPr>
    </w:p>
    <w:p w14:paraId="47FEA068" w14:textId="77777777" w:rsidR="00F442CF" w:rsidRPr="0038107B" w:rsidRDefault="00F442CF" w:rsidP="002D26F4">
      <w:pPr>
        <w:jc w:val="center"/>
        <w:rPr>
          <w:b/>
          <w:sz w:val="20"/>
          <w:szCs w:val="20"/>
        </w:rPr>
      </w:pPr>
      <w:r w:rsidRPr="0038107B">
        <w:rPr>
          <w:b/>
          <w:sz w:val="20"/>
          <w:szCs w:val="20"/>
        </w:rPr>
        <w:t>INTRODUÇÃO</w:t>
      </w:r>
    </w:p>
    <w:p w14:paraId="0E5C7FD0" w14:textId="77777777" w:rsidR="00F442CF" w:rsidRPr="00F0346C" w:rsidRDefault="00F442CF" w:rsidP="002D26F4">
      <w:pPr>
        <w:rPr>
          <w:sz w:val="20"/>
        </w:rPr>
      </w:pPr>
    </w:p>
    <w:p w14:paraId="0DA013BA" w14:textId="77777777" w:rsidR="00F442CF" w:rsidRDefault="00F442CF" w:rsidP="002D26F4">
      <w:pPr>
        <w:ind w:firstLine="708"/>
        <w:jc w:val="both"/>
        <w:rPr>
          <w:noProof/>
          <w:color w:val="000000"/>
          <w:sz w:val="20"/>
        </w:rPr>
      </w:pPr>
      <w:r>
        <w:rPr>
          <w:noProof/>
          <w:color w:val="000000"/>
          <w:sz w:val="20"/>
        </w:rPr>
        <w:t>A t</w:t>
      </w:r>
      <w:r w:rsidRPr="00E351A1">
        <w:rPr>
          <w:noProof/>
          <w:color w:val="000000"/>
          <w:sz w:val="20"/>
        </w:rPr>
        <w:t>ecnologia</w:t>
      </w:r>
      <w:r>
        <w:rPr>
          <w:noProof/>
          <w:color w:val="000000"/>
          <w:sz w:val="20"/>
        </w:rPr>
        <w:t xml:space="preserve"> </w:t>
      </w:r>
      <w:r w:rsidRPr="00D150A9">
        <w:rPr>
          <w:i/>
          <w:color w:val="000000"/>
          <w:sz w:val="20"/>
          <w:szCs w:val="20"/>
          <w:shd w:val="clear" w:color="auto" w:fill="FFFFFF"/>
        </w:rPr>
        <w:t>Radio</w:t>
      </w:r>
      <w:r w:rsidRPr="00334EA1">
        <w:rPr>
          <w:i/>
          <w:color w:val="000000"/>
          <w:sz w:val="20"/>
          <w:szCs w:val="20"/>
          <w:shd w:val="clear" w:color="auto" w:fill="FFFFFF"/>
        </w:rPr>
        <w:t xml:space="preserve"> Frequency Identification</w:t>
      </w:r>
      <w:r w:rsidRPr="003910B1">
        <w:rPr>
          <w:color w:val="000000"/>
          <w:sz w:val="20"/>
          <w:szCs w:val="20"/>
          <w:shd w:val="clear" w:color="auto" w:fill="FFFFFF"/>
        </w:rPr>
        <w:t xml:space="preserve"> (</w:t>
      </w:r>
      <w:r w:rsidRPr="003910B1">
        <w:rPr>
          <w:noProof/>
          <w:color w:val="000000"/>
          <w:sz w:val="20"/>
          <w:szCs w:val="20"/>
        </w:rPr>
        <w:t xml:space="preserve">RFID) </w:t>
      </w:r>
      <w:r>
        <w:rPr>
          <w:noProof/>
          <w:color w:val="000000"/>
          <w:sz w:val="20"/>
        </w:rPr>
        <w:t xml:space="preserve">teve origem nos sistemas de radares da Segunda Guerra Mundial. Os militares utilizavam radares conforme Fig. 1 para identificar os aviões que se aproximavam da base enquanto ainda estavam bem distantes. O problema era na identificação de aviões,  não conseguiam identificar se era aliado ou inimigo. Devido a necessidade, os ingleses  desenvolveram um sistema identificador ativo denominado como </w:t>
      </w:r>
      <w:r w:rsidRPr="00BA5B50">
        <w:rPr>
          <w:i/>
          <w:noProof/>
          <w:color w:val="000000"/>
          <w:sz w:val="20"/>
        </w:rPr>
        <w:t>Identify Friend or Foe</w:t>
      </w:r>
      <w:r>
        <w:rPr>
          <w:noProof/>
          <w:color w:val="000000"/>
          <w:sz w:val="20"/>
        </w:rPr>
        <w:t xml:space="preserve"> (</w:t>
      </w:r>
      <w:r w:rsidRPr="004D3C1A">
        <w:rPr>
          <w:noProof/>
          <w:color w:val="000000"/>
          <w:sz w:val="20"/>
        </w:rPr>
        <w:t>IFF)</w:t>
      </w:r>
      <w:r>
        <w:rPr>
          <w:noProof/>
          <w:color w:val="000000"/>
          <w:sz w:val="20"/>
        </w:rPr>
        <w:t xml:space="preserve">, onde eram instalados </w:t>
      </w:r>
      <w:r>
        <w:rPr>
          <w:noProof/>
          <w:color w:val="000000"/>
          <w:sz w:val="20"/>
        </w:rPr>
        <w:t>transmissores nas aeronaves que quando aproximados da estação de radar retornava um sinal possibilitando a identificação como aliado, evitando assim contra-ataques dos inimigos e reconhecimento de pilotos da mesma área. O S</w:t>
      </w:r>
      <w:r w:rsidRPr="00E351A1">
        <w:rPr>
          <w:noProof/>
          <w:color w:val="000000"/>
          <w:sz w:val="20"/>
        </w:rPr>
        <w:t>istema RFID é composto por uma antena, transponder ou mais conhecido como etiqueta de rádio frequência, que fa</w:t>
      </w:r>
      <w:r>
        <w:rPr>
          <w:noProof/>
          <w:color w:val="000000"/>
          <w:sz w:val="20"/>
        </w:rPr>
        <w:t>z</w:t>
      </w:r>
      <w:r w:rsidRPr="00E351A1">
        <w:rPr>
          <w:noProof/>
          <w:color w:val="000000"/>
          <w:sz w:val="20"/>
        </w:rPr>
        <w:t xml:space="preserve"> a leitura do sinal e realiza a comunição</w:t>
      </w:r>
      <w:r>
        <w:rPr>
          <w:noProof/>
          <w:color w:val="000000"/>
          <w:sz w:val="20"/>
        </w:rPr>
        <w:t xml:space="preserve"> com o dispositivo leitor (PINHEIRO, 2006).</w:t>
      </w:r>
    </w:p>
    <w:p w14:paraId="51216CC8" w14:textId="10052B87" w:rsidR="00530461" w:rsidRDefault="00530461" w:rsidP="00530461">
      <w:pPr>
        <w:ind w:firstLine="708"/>
        <w:jc w:val="both"/>
        <w:rPr>
          <w:noProof/>
          <w:color w:val="000000"/>
          <w:sz w:val="20"/>
        </w:rPr>
      </w:pPr>
      <w:r>
        <w:rPr>
          <w:noProof/>
          <w:color w:val="000000"/>
          <w:sz w:val="20"/>
        </w:rPr>
        <w:t xml:space="preserve">A Fig. 2 mostra a arquitetura simplificada com os dispositivos comuns que são utilizado para o funcionamento da tecnologia RFID, onde a etiqueta ou transponder (TAG) </w:t>
      </w:r>
      <w:r>
        <w:rPr>
          <w:noProof/>
          <w:color w:val="000000"/>
          <w:sz w:val="20"/>
        </w:rPr>
        <w:lastRenderedPageBreak/>
        <w:t xml:space="preserve">e Antena fazem parte do </w:t>
      </w:r>
      <w:r w:rsidRPr="005F6BEE">
        <w:rPr>
          <w:i/>
          <w:noProof/>
          <w:color w:val="000000"/>
          <w:sz w:val="20"/>
        </w:rPr>
        <w:t>hardware</w:t>
      </w:r>
      <w:r>
        <w:rPr>
          <w:noProof/>
          <w:color w:val="000000"/>
          <w:sz w:val="20"/>
        </w:rPr>
        <w:t xml:space="preserve"> para a leitura do sinal via rádio frequência e ao lado se encontra o computador que possui um </w:t>
      </w:r>
      <w:r w:rsidRPr="003118E9">
        <w:rPr>
          <w:i/>
          <w:noProof/>
          <w:color w:val="000000"/>
          <w:sz w:val="20"/>
        </w:rPr>
        <w:t>software</w:t>
      </w:r>
      <w:r>
        <w:rPr>
          <w:noProof/>
          <w:color w:val="000000"/>
          <w:sz w:val="20"/>
        </w:rPr>
        <w:t xml:space="preserve"> que é o responsável pela comunicação do sinal, o mesmo recebe, processa, devolve e repassa as informações das respectivas leituras realizada (STEFANELLO, 2013).</w:t>
      </w:r>
    </w:p>
    <w:p w14:paraId="31638F18" w14:textId="77777777" w:rsidR="00AB52E5" w:rsidRDefault="00AB52E5" w:rsidP="00530461">
      <w:pPr>
        <w:ind w:firstLine="708"/>
        <w:jc w:val="both"/>
        <w:rPr>
          <w:noProof/>
          <w:color w:val="000000"/>
          <w:sz w:val="20"/>
        </w:rPr>
      </w:pPr>
    </w:p>
    <w:p w14:paraId="0A5726ED" w14:textId="77777777" w:rsidR="00F442CF" w:rsidRPr="00AB17DA" w:rsidRDefault="00F442CF" w:rsidP="002D26F4">
      <w:pPr>
        <w:jc w:val="both"/>
        <w:rPr>
          <w:b/>
          <w:sz w:val="20"/>
        </w:rPr>
      </w:pPr>
      <w:r w:rsidRPr="0059478B">
        <w:rPr>
          <w:sz w:val="20"/>
        </w:rPr>
        <w:t>F</w:t>
      </w:r>
      <w:r>
        <w:rPr>
          <w:sz w:val="20"/>
        </w:rPr>
        <w:t>igura</w:t>
      </w:r>
      <w:r w:rsidRPr="0059478B">
        <w:rPr>
          <w:sz w:val="20"/>
        </w:rPr>
        <w:t xml:space="preserve"> 1</w:t>
      </w:r>
      <w:r>
        <w:rPr>
          <w:sz w:val="20"/>
        </w:rPr>
        <w:t xml:space="preserve"> -</w:t>
      </w:r>
      <w:r w:rsidRPr="0059478B">
        <w:rPr>
          <w:sz w:val="20"/>
        </w:rPr>
        <w:t xml:space="preserve"> </w:t>
      </w:r>
      <w:r>
        <w:rPr>
          <w:sz w:val="20"/>
        </w:rPr>
        <w:t>Radares para identificação de aviões</w:t>
      </w:r>
      <w:r w:rsidR="00530461">
        <w:rPr>
          <w:sz w:val="20"/>
        </w:rPr>
        <w:t>.</w:t>
      </w:r>
    </w:p>
    <w:p w14:paraId="4C7D05A6" w14:textId="77777777" w:rsidR="00F442CF" w:rsidRDefault="007030F2" w:rsidP="002D26F4">
      <w:pPr>
        <w:jc w:val="center"/>
      </w:pPr>
      <w:r>
        <w:rPr>
          <w:noProof/>
          <w:lang w:eastAsia="pt-BR"/>
        </w:rPr>
        <w:drawing>
          <wp:inline distT="0" distB="0" distL="0" distR="0" wp14:anchorId="2E390BF0" wp14:editId="5D8BCB74">
            <wp:extent cx="2990850" cy="1190625"/>
            <wp:effectExtent l="0" t="0" r="0" b="0"/>
            <wp:docPr id="1" name="Imagem 1" descr="Radares da 2Âª Guerra jÃ¡ utilizavam o sistema de identificaÃ§Ã£o por rÃ¡dio frequÃ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res da 2Âª Guerra jÃ¡ utilizavam o sistema de identificaÃ§Ã£o por rÃ¡dio frequÃªnc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1190625"/>
                    </a:xfrm>
                    <a:prstGeom prst="rect">
                      <a:avLst/>
                    </a:prstGeom>
                    <a:noFill/>
                    <a:ln>
                      <a:noFill/>
                    </a:ln>
                  </pic:spPr>
                </pic:pic>
              </a:graphicData>
            </a:graphic>
          </wp:inline>
        </w:drawing>
      </w:r>
    </w:p>
    <w:p w14:paraId="734E89F1" w14:textId="77777777" w:rsidR="00F442CF" w:rsidRPr="00E22700" w:rsidRDefault="00F442CF" w:rsidP="002D26F4">
      <w:pPr>
        <w:jc w:val="both"/>
        <w:rPr>
          <w:sz w:val="20"/>
        </w:rPr>
      </w:pPr>
      <w:r w:rsidRPr="0097600B">
        <w:rPr>
          <w:sz w:val="20"/>
        </w:rPr>
        <w:t>Fonte:</w:t>
      </w:r>
      <w:r>
        <w:rPr>
          <w:sz w:val="20"/>
        </w:rPr>
        <w:t xml:space="preserve"> Ciriaco, 2009.</w:t>
      </w:r>
    </w:p>
    <w:p w14:paraId="270EDE2F" w14:textId="77777777" w:rsidR="00F442CF" w:rsidRDefault="00F442CF" w:rsidP="002D26F4">
      <w:pPr>
        <w:jc w:val="both"/>
        <w:rPr>
          <w:noProof/>
          <w:color w:val="000000"/>
          <w:sz w:val="20"/>
        </w:rPr>
      </w:pPr>
    </w:p>
    <w:p w14:paraId="006E7FD4" w14:textId="77777777" w:rsidR="00F442CF" w:rsidRDefault="00F442CF" w:rsidP="002D26F4">
      <w:pPr>
        <w:jc w:val="both"/>
        <w:rPr>
          <w:noProof/>
          <w:color w:val="000000"/>
          <w:sz w:val="20"/>
        </w:rPr>
      </w:pPr>
      <w:r w:rsidRPr="0059478B">
        <w:rPr>
          <w:sz w:val="20"/>
        </w:rPr>
        <w:t>F</w:t>
      </w:r>
      <w:r>
        <w:rPr>
          <w:sz w:val="20"/>
        </w:rPr>
        <w:t>igura</w:t>
      </w:r>
      <w:r w:rsidRPr="0059478B">
        <w:rPr>
          <w:sz w:val="20"/>
        </w:rPr>
        <w:t xml:space="preserve"> </w:t>
      </w:r>
      <w:r>
        <w:rPr>
          <w:sz w:val="20"/>
        </w:rPr>
        <w:t>2 – Arquitetura simplificada da tecnologia RFID</w:t>
      </w:r>
      <w:r w:rsidR="00530461">
        <w:rPr>
          <w:sz w:val="20"/>
        </w:rPr>
        <w:t>.</w:t>
      </w:r>
    </w:p>
    <w:p w14:paraId="2A2A97D2" w14:textId="77777777" w:rsidR="00F442CF" w:rsidRDefault="007030F2" w:rsidP="002D26F4">
      <w:pPr>
        <w:jc w:val="both"/>
        <w:rPr>
          <w:noProof/>
          <w:color w:val="000000"/>
          <w:sz w:val="20"/>
        </w:rPr>
      </w:pPr>
      <w:r>
        <w:rPr>
          <w:noProof/>
          <w:lang w:eastAsia="pt-BR"/>
        </w:rPr>
        <w:drawing>
          <wp:inline distT="0" distB="0" distL="0" distR="0" wp14:anchorId="5709161A" wp14:editId="12A1D20B">
            <wp:extent cx="3028950" cy="17907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790700"/>
                    </a:xfrm>
                    <a:prstGeom prst="rect">
                      <a:avLst/>
                    </a:prstGeom>
                    <a:noFill/>
                    <a:ln>
                      <a:noFill/>
                    </a:ln>
                  </pic:spPr>
                </pic:pic>
              </a:graphicData>
            </a:graphic>
          </wp:inline>
        </w:drawing>
      </w:r>
    </w:p>
    <w:p w14:paraId="3F0F28C9" w14:textId="77777777" w:rsidR="00F442CF" w:rsidRDefault="00F442CF" w:rsidP="002D26F4">
      <w:pPr>
        <w:jc w:val="both"/>
        <w:rPr>
          <w:sz w:val="20"/>
        </w:rPr>
      </w:pPr>
      <w:r w:rsidRPr="0097600B">
        <w:rPr>
          <w:sz w:val="20"/>
        </w:rPr>
        <w:t>Fonte:</w:t>
      </w:r>
      <w:r>
        <w:rPr>
          <w:sz w:val="20"/>
        </w:rPr>
        <w:t xml:space="preserve"> Puhlmann, 2015.</w:t>
      </w:r>
    </w:p>
    <w:p w14:paraId="439C6FAA" w14:textId="77777777" w:rsidR="00F442CF" w:rsidRDefault="00F442CF" w:rsidP="002D26F4">
      <w:pPr>
        <w:jc w:val="both"/>
        <w:rPr>
          <w:sz w:val="20"/>
        </w:rPr>
      </w:pPr>
    </w:p>
    <w:p w14:paraId="6374973C" w14:textId="77777777" w:rsidR="00F442CF" w:rsidRDefault="00F442CF" w:rsidP="002D26F4">
      <w:pPr>
        <w:ind w:firstLine="708"/>
        <w:jc w:val="both"/>
        <w:rPr>
          <w:noProof/>
          <w:sz w:val="20"/>
        </w:rPr>
      </w:pPr>
      <w:r>
        <w:rPr>
          <w:sz w:val="20"/>
        </w:rPr>
        <w:t xml:space="preserve">A função da TAG é emitir um sinal via rádio frequência para dispositivos leitores que captam esses sinais identificando seu número de série. A Fig. 3, mostra a estrutura de uma TAG que possui um </w:t>
      </w:r>
      <w:r w:rsidRPr="005F6BEE">
        <w:rPr>
          <w:i/>
          <w:sz w:val="20"/>
        </w:rPr>
        <w:t>microchip</w:t>
      </w:r>
      <w:r>
        <w:rPr>
          <w:sz w:val="20"/>
        </w:rPr>
        <w:t xml:space="preserve"> responsável pela armazenagem de informações, uma antena integrada para a comunicação dos sinais e um encapsulamento que pode ser criado em vários formatos (etiquetas, cartões, chaveiros, entre outros). A finalidade principal de uma TAG é a de, fisicamente anexar dados sobre um objeto. </w:t>
      </w:r>
      <w:r w:rsidRPr="002B2356">
        <w:rPr>
          <w:noProof/>
          <w:sz w:val="20"/>
        </w:rPr>
        <w:t>As TAG’s podem ser divididas em três grupos (passivos, ativos e via dupla). O que difere um do outro, é que o grupo passivo tem uma aplicação mais comum, mais barata, porém em relação ao sinais via rádio frequência, o grupo ativo possui baterias que possibilita um alcance maior e uma flexibilidade melhor para trabalha</w:t>
      </w:r>
      <w:r>
        <w:rPr>
          <w:noProof/>
          <w:sz w:val="20"/>
        </w:rPr>
        <w:t>r</w:t>
      </w:r>
      <w:r w:rsidRPr="002B2356">
        <w:rPr>
          <w:noProof/>
          <w:sz w:val="20"/>
        </w:rPr>
        <w:t xml:space="preserve"> com os sinais</w:t>
      </w:r>
      <w:r>
        <w:rPr>
          <w:noProof/>
          <w:sz w:val="20"/>
        </w:rPr>
        <w:t xml:space="preserve"> (</w:t>
      </w:r>
      <w:r>
        <w:rPr>
          <w:sz w:val="20"/>
        </w:rPr>
        <w:t>ALMEIDA, 2011).</w:t>
      </w:r>
    </w:p>
    <w:p w14:paraId="2610D5EB" w14:textId="77777777" w:rsidR="00AB52E5" w:rsidRDefault="00AB52E5" w:rsidP="00AB52E5">
      <w:pPr>
        <w:jc w:val="both"/>
        <w:rPr>
          <w:noProof/>
          <w:sz w:val="20"/>
        </w:rPr>
      </w:pPr>
      <w:r>
        <w:rPr>
          <w:noProof/>
          <w:sz w:val="20"/>
        </w:rPr>
        <w:tab/>
        <w:t xml:space="preserve">A tecnologia RFID tem uma grande diversidade de aplicações que pode ser utilizada, uma delas se aplica no sistema de pedágios de algumas rodovias conforme Fig. 4. Alguns condutores realizam o cadastro no sistema e instalam no veículo um cartão provido com um </w:t>
      </w:r>
      <w:r w:rsidRPr="00DD1D76">
        <w:rPr>
          <w:i/>
          <w:noProof/>
          <w:sz w:val="20"/>
        </w:rPr>
        <w:t>microchip</w:t>
      </w:r>
      <w:r>
        <w:rPr>
          <w:noProof/>
          <w:sz w:val="20"/>
        </w:rPr>
        <w:t xml:space="preserve"> RFID, que ao aproximar do pedágio envia seu código de identificação para os leitores eletrônicos instalados na cabine de cobrança do pedágio fazendo com que a sua passagem seja liberada e cobrada posteriormente </w:t>
      </w:r>
      <w:r>
        <w:rPr>
          <w:noProof/>
          <w:color w:val="000000"/>
          <w:sz w:val="20"/>
        </w:rPr>
        <w:t>(PINHEIRO, 2006).</w:t>
      </w:r>
    </w:p>
    <w:p w14:paraId="469E6CE3" w14:textId="77777777" w:rsidR="00AB52E5" w:rsidRDefault="00AB52E5" w:rsidP="00AB52E5">
      <w:pPr>
        <w:ind w:firstLine="708"/>
        <w:jc w:val="both"/>
        <w:rPr>
          <w:noProof/>
          <w:sz w:val="20"/>
        </w:rPr>
      </w:pPr>
      <w:r>
        <w:rPr>
          <w:noProof/>
          <w:sz w:val="20"/>
        </w:rPr>
        <w:t xml:space="preserve">Uma aplicação muito utilizada para a tecnologia RFID está em linha de montagens de veículos e máquinas industriais. Em algumas indústrias automobilísticas conforme Fig. 5, é aplicada a tecnologia para a monitoração de todo o processo de montagem, e até mesmo a entrega ao consumidor final, facilitando e possibilitando o acompanhamento em caso de manutenções futuras </w:t>
      </w:r>
      <w:r>
        <w:rPr>
          <w:noProof/>
          <w:color w:val="000000"/>
          <w:sz w:val="20"/>
        </w:rPr>
        <w:t>(PINHEIRO, 2006).</w:t>
      </w:r>
    </w:p>
    <w:p w14:paraId="0ADAC7C5" w14:textId="77777777" w:rsidR="00F442CF" w:rsidRPr="001609E8" w:rsidRDefault="00F442CF" w:rsidP="002D26F4">
      <w:pPr>
        <w:jc w:val="both"/>
        <w:rPr>
          <w:sz w:val="20"/>
        </w:rPr>
      </w:pPr>
    </w:p>
    <w:p w14:paraId="062E846C" w14:textId="77777777" w:rsidR="00F442CF" w:rsidRPr="002B2356" w:rsidRDefault="00F442CF" w:rsidP="002D26F4">
      <w:pPr>
        <w:jc w:val="both"/>
        <w:rPr>
          <w:noProof/>
          <w:sz w:val="20"/>
        </w:rPr>
      </w:pPr>
      <w:r w:rsidRPr="002B2356">
        <w:rPr>
          <w:noProof/>
          <w:sz w:val="20"/>
        </w:rPr>
        <w:t xml:space="preserve">Figura </w:t>
      </w:r>
      <w:r>
        <w:rPr>
          <w:noProof/>
          <w:sz w:val="20"/>
        </w:rPr>
        <w:t>3 –</w:t>
      </w:r>
      <w:r w:rsidRPr="002B2356">
        <w:rPr>
          <w:noProof/>
          <w:sz w:val="20"/>
        </w:rPr>
        <w:t xml:space="preserve"> </w:t>
      </w:r>
      <w:r>
        <w:rPr>
          <w:noProof/>
          <w:sz w:val="20"/>
        </w:rPr>
        <w:t>Estrutura de uma TAG de RFID</w:t>
      </w:r>
      <w:r w:rsidR="00530461">
        <w:rPr>
          <w:noProof/>
          <w:sz w:val="20"/>
        </w:rPr>
        <w:t>.</w:t>
      </w:r>
    </w:p>
    <w:p w14:paraId="419ACB06" w14:textId="77777777" w:rsidR="00F442CF" w:rsidRDefault="007030F2" w:rsidP="002D26F4">
      <w:pPr>
        <w:jc w:val="both"/>
        <w:rPr>
          <w:noProof/>
        </w:rPr>
      </w:pPr>
      <w:r>
        <w:rPr>
          <w:noProof/>
          <w:lang w:eastAsia="pt-BR"/>
        </w:rPr>
        <w:drawing>
          <wp:inline distT="0" distB="0" distL="0" distR="0" wp14:anchorId="6503A75E" wp14:editId="5838A3E7">
            <wp:extent cx="2952750" cy="182880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1828800"/>
                    </a:xfrm>
                    <a:prstGeom prst="rect">
                      <a:avLst/>
                    </a:prstGeom>
                    <a:noFill/>
                    <a:ln>
                      <a:noFill/>
                    </a:ln>
                  </pic:spPr>
                </pic:pic>
              </a:graphicData>
            </a:graphic>
          </wp:inline>
        </w:drawing>
      </w:r>
    </w:p>
    <w:p w14:paraId="6A6B69F6" w14:textId="77777777" w:rsidR="00F442CF" w:rsidRDefault="00F442CF" w:rsidP="002D26F4">
      <w:pPr>
        <w:jc w:val="both"/>
        <w:rPr>
          <w:noProof/>
          <w:sz w:val="20"/>
        </w:rPr>
      </w:pPr>
      <w:r w:rsidRPr="002B2356">
        <w:rPr>
          <w:noProof/>
          <w:sz w:val="20"/>
        </w:rPr>
        <w:t>Fonte:</w:t>
      </w:r>
      <w:r>
        <w:rPr>
          <w:noProof/>
          <w:sz w:val="20"/>
        </w:rPr>
        <w:t xml:space="preserve"> Oda, 2014.</w:t>
      </w:r>
    </w:p>
    <w:p w14:paraId="35CCF8D4" w14:textId="77777777" w:rsidR="00F442CF" w:rsidRPr="00902391" w:rsidRDefault="00F442CF" w:rsidP="002D26F4">
      <w:pPr>
        <w:jc w:val="both"/>
        <w:rPr>
          <w:noProof/>
          <w:sz w:val="20"/>
        </w:rPr>
      </w:pPr>
    </w:p>
    <w:p w14:paraId="56C59E17" w14:textId="77777777" w:rsidR="00F442CF" w:rsidRDefault="00F442CF" w:rsidP="002D26F4">
      <w:pPr>
        <w:jc w:val="both"/>
        <w:rPr>
          <w:noProof/>
          <w:sz w:val="20"/>
        </w:rPr>
      </w:pPr>
      <w:r>
        <w:rPr>
          <w:noProof/>
          <w:sz w:val="20"/>
        </w:rPr>
        <w:t>Figura 4 – Identificação de veículo em posto de pedágio</w:t>
      </w:r>
      <w:r w:rsidR="00530461">
        <w:rPr>
          <w:noProof/>
          <w:sz w:val="20"/>
        </w:rPr>
        <w:t>.</w:t>
      </w:r>
    </w:p>
    <w:p w14:paraId="764EC7EC" w14:textId="77777777" w:rsidR="00F442CF" w:rsidRDefault="007030F2" w:rsidP="002D26F4">
      <w:pPr>
        <w:jc w:val="both"/>
        <w:rPr>
          <w:noProof/>
        </w:rPr>
      </w:pPr>
      <w:r>
        <w:rPr>
          <w:noProof/>
          <w:lang w:eastAsia="pt-BR"/>
        </w:rPr>
        <w:drawing>
          <wp:inline distT="0" distB="0" distL="0" distR="0" wp14:anchorId="0FF4BE32" wp14:editId="3B313F82">
            <wp:extent cx="3019425" cy="19145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1914525"/>
                    </a:xfrm>
                    <a:prstGeom prst="rect">
                      <a:avLst/>
                    </a:prstGeom>
                    <a:noFill/>
                    <a:ln>
                      <a:noFill/>
                    </a:ln>
                  </pic:spPr>
                </pic:pic>
              </a:graphicData>
            </a:graphic>
          </wp:inline>
        </w:drawing>
      </w:r>
    </w:p>
    <w:p w14:paraId="47589455" w14:textId="77777777" w:rsidR="00F442CF" w:rsidRPr="00283EF6" w:rsidRDefault="00F442CF" w:rsidP="002D26F4">
      <w:pPr>
        <w:jc w:val="both"/>
        <w:rPr>
          <w:noProof/>
          <w:sz w:val="16"/>
        </w:rPr>
      </w:pPr>
      <w:r w:rsidRPr="00283EF6">
        <w:rPr>
          <w:noProof/>
          <w:sz w:val="20"/>
        </w:rPr>
        <w:t>Fonte:</w:t>
      </w:r>
      <w:r>
        <w:rPr>
          <w:noProof/>
          <w:sz w:val="20"/>
        </w:rPr>
        <w:t xml:space="preserve"> Pinheiro, 2006.</w:t>
      </w:r>
    </w:p>
    <w:p w14:paraId="71B9E086" w14:textId="77777777" w:rsidR="00F442CF" w:rsidRDefault="00F442CF" w:rsidP="002D26F4">
      <w:pPr>
        <w:ind w:firstLine="708"/>
        <w:jc w:val="both"/>
        <w:rPr>
          <w:noProof/>
          <w:sz w:val="20"/>
        </w:rPr>
      </w:pPr>
    </w:p>
    <w:p w14:paraId="02E7702A" w14:textId="77777777" w:rsidR="00F442CF" w:rsidRDefault="00F442CF" w:rsidP="002D26F4">
      <w:pPr>
        <w:jc w:val="both"/>
        <w:rPr>
          <w:noProof/>
          <w:sz w:val="20"/>
        </w:rPr>
      </w:pPr>
      <w:r>
        <w:rPr>
          <w:noProof/>
          <w:sz w:val="20"/>
        </w:rPr>
        <w:t>Figura 5 – Linha de montagem de veículos</w:t>
      </w:r>
      <w:r w:rsidR="00530461">
        <w:rPr>
          <w:noProof/>
          <w:sz w:val="20"/>
        </w:rPr>
        <w:t>.</w:t>
      </w:r>
    </w:p>
    <w:p w14:paraId="03C6BBED" w14:textId="77777777" w:rsidR="00F442CF" w:rsidRDefault="007030F2" w:rsidP="002D26F4">
      <w:pPr>
        <w:jc w:val="both"/>
        <w:rPr>
          <w:noProof/>
        </w:rPr>
      </w:pPr>
      <w:r>
        <w:rPr>
          <w:noProof/>
          <w:lang w:eastAsia="pt-BR"/>
        </w:rPr>
        <w:drawing>
          <wp:inline distT="0" distB="0" distL="0" distR="0" wp14:anchorId="6B5E32AB" wp14:editId="17CABF29">
            <wp:extent cx="3028950" cy="17145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1714500"/>
                    </a:xfrm>
                    <a:prstGeom prst="rect">
                      <a:avLst/>
                    </a:prstGeom>
                    <a:noFill/>
                    <a:ln>
                      <a:noFill/>
                    </a:ln>
                  </pic:spPr>
                </pic:pic>
              </a:graphicData>
            </a:graphic>
          </wp:inline>
        </w:drawing>
      </w:r>
    </w:p>
    <w:p w14:paraId="7A241D35" w14:textId="77777777" w:rsidR="00F442CF" w:rsidRDefault="00F442CF" w:rsidP="002D26F4">
      <w:pPr>
        <w:jc w:val="both"/>
        <w:rPr>
          <w:noProof/>
          <w:sz w:val="20"/>
        </w:rPr>
      </w:pPr>
      <w:r w:rsidRPr="00283EF6">
        <w:rPr>
          <w:noProof/>
          <w:sz w:val="20"/>
        </w:rPr>
        <w:t>Fonte:</w:t>
      </w:r>
      <w:r>
        <w:rPr>
          <w:noProof/>
          <w:sz w:val="20"/>
        </w:rPr>
        <w:t xml:space="preserve"> Pinheiro, 2006.</w:t>
      </w:r>
    </w:p>
    <w:p w14:paraId="56816E3C" w14:textId="77777777" w:rsidR="00F442CF" w:rsidRDefault="00F442CF" w:rsidP="002D26F4">
      <w:pPr>
        <w:jc w:val="both"/>
        <w:rPr>
          <w:sz w:val="20"/>
          <w:szCs w:val="20"/>
        </w:rPr>
      </w:pPr>
    </w:p>
    <w:p w14:paraId="3E6EC565" w14:textId="77777777" w:rsidR="00F442CF" w:rsidRDefault="00F442CF" w:rsidP="002D26F4">
      <w:pPr>
        <w:jc w:val="both"/>
        <w:rPr>
          <w:sz w:val="20"/>
          <w:szCs w:val="20"/>
        </w:rPr>
      </w:pPr>
      <w:r>
        <w:rPr>
          <w:sz w:val="20"/>
          <w:szCs w:val="20"/>
        </w:rPr>
        <w:tab/>
        <w:t xml:space="preserve">Os </w:t>
      </w:r>
      <w:r w:rsidR="00530461" w:rsidRPr="00F910F8">
        <w:rPr>
          <w:sz w:val="20"/>
        </w:rPr>
        <w:t>Equipamento de Proteção Individua</w:t>
      </w:r>
      <w:r w:rsidR="00530461">
        <w:rPr>
          <w:sz w:val="20"/>
        </w:rPr>
        <w:t>is</w:t>
      </w:r>
      <w:r w:rsidR="00530461">
        <w:rPr>
          <w:sz w:val="20"/>
          <w:szCs w:val="20"/>
        </w:rPr>
        <w:t xml:space="preserve"> (</w:t>
      </w:r>
      <w:r>
        <w:rPr>
          <w:sz w:val="20"/>
          <w:szCs w:val="20"/>
        </w:rPr>
        <w:t>EPI’s</w:t>
      </w:r>
      <w:r w:rsidR="00530461">
        <w:rPr>
          <w:sz w:val="20"/>
          <w:szCs w:val="20"/>
        </w:rPr>
        <w:t>)</w:t>
      </w:r>
      <w:r>
        <w:rPr>
          <w:sz w:val="20"/>
          <w:szCs w:val="20"/>
        </w:rPr>
        <w:t xml:space="preserve"> referem-se a um equipamento de uso particular que têm uma grande importância para a segurança dos trabalhadores em </w:t>
      </w:r>
      <w:r>
        <w:rPr>
          <w:sz w:val="20"/>
          <w:szCs w:val="20"/>
        </w:rPr>
        <w:lastRenderedPageBreak/>
        <w:t>qualquer atividade industrial, visando garantir uma melhor integridade, bem-estar e a preservação da saúde. As empresas são obrigadas a fornecer ao profissional, todos os EPI’s necessários para a execução de determinadas atividades, para isso é feito um estudo de risco ocupacional, onde é definido quais os EPI’s que serão necessários utilizar em cada local. Para toda atividade designada ao profissional, deve ser utilizado os EPI’s, seguindo todas as normas e determinações estabelecidas pela empresa. É obrigação dos responsáveis da empresa garantir que o profissional faça o uso adequado dos EPI’s e eles deverão estar em boas condições de uso e possuir o certificado de aprovação do órgão competente para garantir as determinações exigentes pelo Ministério do Trabalho. A Fig. 6 mostra alguns dos modelos de EPI’s mais comuns utilizados (SAÚDE E VIDA, 2017).</w:t>
      </w:r>
    </w:p>
    <w:p w14:paraId="3A97861D" w14:textId="77777777" w:rsidR="00F442CF" w:rsidRDefault="00F442CF" w:rsidP="002D26F4">
      <w:pPr>
        <w:jc w:val="both"/>
        <w:rPr>
          <w:sz w:val="20"/>
          <w:szCs w:val="20"/>
        </w:rPr>
      </w:pPr>
    </w:p>
    <w:p w14:paraId="6200D8E1" w14:textId="77777777" w:rsidR="00F442CF" w:rsidRDefault="00F442CF" w:rsidP="002D26F4">
      <w:pPr>
        <w:jc w:val="both"/>
        <w:rPr>
          <w:sz w:val="20"/>
          <w:szCs w:val="20"/>
        </w:rPr>
      </w:pPr>
      <w:r>
        <w:rPr>
          <w:sz w:val="20"/>
          <w:szCs w:val="20"/>
        </w:rPr>
        <w:t xml:space="preserve">Figura 6 – Modelos de EPI’s </w:t>
      </w:r>
    </w:p>
    <w:p w14:paraId="558D217A" w14:textId="77777777" w:rsidR="00F442CF" w:rsidRDefault="007030F2" w:rsidP="002D26F4">
      <w:pPr>
        <w:jc w:val="both"/>
        <w:rPr>
          <w:noProof/>
        </w:rPr>
      </w:pPr>
      <w:r>
        <w:rPr>
          <w:noProof/>
          <w:lang w:eastAsia="pt-BR"/>
        </w:rPr>
        <w:drawing>
          <wp:inline distT="0" distB="0" distL="0" distR="0" wp14:anchorId="5814573E" wp14:editId="1F63CD14">
            <wp:extent cx="3019425" cy="1695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1695450"/>
                    </a:xfrm>
                    <a:prstGeom prst="rect">
                      <a:avLst/>
                    </a:prstGeom>
                    <a:noFill/>
                    <a:ln>
                      <a:noFill/>
                    </a:ln>
                  </pic:spPr>
                </pic:pic>
              </a:graphicData>
            </a:graphic>
          </wp:inline>
        </w:drawing>
      </w:r>
    </w:p>
    <w:p w14:paraId="224A3B2F" w14:textId="77777777" w:rsidR="00F442CF" w:rsidRDefault="00F442CF" w:rsidP="002D26F4">
      <w:pPr>
        <w:jc w:val="both"/>
        <w:rPr>
          <w:color w:val="000000"/>
          <w:sz w:val="20"/>
          <w:szCs w:val="20"/>
          <w:shd w:val="clear" w:color="auto" w:fill="FFFFFF"/>
        </w:rPr>
      </w:pPr>
      <w:r w:rsidRPr="00DB4608">
        <w:rPr>
          <w:color w:val="000000"/>
          <w:sz w:val="20"/>
          <w:szCs w:val="20"/>
          <w:shd w:val="clear" w:color="auto" w:fill="FFFFFF"/>
        </w:rPr>
        <w:t>Fonte:</w:t>
      </w:r>
      <w:r>
        <w:rPr>
          <w:color w:val="000000"/>
          <w:sz w:val="20"/>
          <w:szCs w:val="20"/>
          <w:shd w:val="clear" w:color="auto" w:fill="FFFFFF"/>
        </w:rPr>
        <w:t xml:space="preserve"> Saúde e Vida, 2017.</w:t>
      </w:r>
    </w:p>
    <w:p w14:paraId="14CD4934" w14:textId="77777777" w:rsidR="00F442CF" w:rsidRPr="005932B6" w:rsidRDefault="00F442CF" w:rsidP="002D26F4">
      <w:pPr>
        <w:jc w:val="both"/>
        <w:rPr>
          <w:color w:val="000000"/>
          <w:sz w:val="20"/>
          <w:szCs w:val="20"/>
          <w:shd w:val="clear" w:color="auto" w:fill="FFFFFF"/>
        </w:rPr>
      </w:pPr>
    </w:p>
    <w:p w14:paraId="227DFC2D" w14:textId="77777777" w:rsidR="00F442CF" w:rsidRDefault="00F442CF" w:rsidP="002D26F4">
      <w:pPr>
        <w:ind w:firstLine="708"/>
        <w:jc w:val="both"/>
        <w:rPr>
          <w:sz w:val="20"/>
        </w:rPr>
      </w:pPr>
      <w:r>
        <w:rPr>
          <w:sz w:val="20"/>
        </w:rPr>
        <w:t>O objetivo do trabalho foi desenvolver um sistema de controle de acesso capaz de verificar se o usuário é autorizado e se está portando todos os EPI’s obrigatórios. Através da tecnologia RFID controlado pela plataforma de prototipagem Ardu</w:t>
      </w:r>
      <w:r w:rsidR="00530461">
        <w:rPr>
          <w:sz w:val="20"/>
        </w:rPr>
        <w:t>í</w:t>
      </w:r>
      <w:r>
        <w:rPr>
          <w:sz w:val="20"/>
        </w:rPr>
        <w:t xml:space="preserve">no, a empresa terá o controle de acesso do funcionário a uma determinada área classificada de risco, seja um laboratório, subestação, CCM ou algum outro setor. </w:t>
      </w:r>
    </w:p>
    <w:p w14:paraId="56400B3C" w14:textId="77777777" w:rsidR="00F442CF" w:rsidRDefault="00F442CF" w:rsidP="002D26F4">
      <w:pPr>
        <w:ind w:firstLine="708"/>
        <w:jc w:val="both"/>
        <w:rPr>
          <w:sz w:val="20"/>
        </w:rPr>
      </w:pPr>
      <w:r>
        <w:rPr>
          <w:sz w:val="20"/>
        </w:rPr>
        <w:t xml:space="preserve">Considerando os riscos em que determinadas áreas das empresas pode apresentar, </w:t>
      </w:r>
      <w:r w:rsidR="00530461">
        <w:rPr>
          <w:sz w:val="20"/>
        </w:rPr>
        <w:t>o objetivo</w:t>
      </w:r>
      <w:r>
        <w:rPr>
          <w:sz w:val="20"/>
        </w:rPr>
        <w:t xml:space="preserve"> do trabalho foi criar uma solução para amenizar os possíveis riscos que um funcionário não capacitado e sem os devidos EPI’s pode</w:t>
      </w:r>
      <w:r w:rsidR="00530461">
        <w:rPr>
          <w:sz w:val="20"/>
        </w:rPr>
        <w:t>-</w:t>
      </w:r>
      <w:r>
        <w:rPr>
          <w:sz w:val="20"/>
        </w:rPr>
        <w:t xml:space="preserve">se deparar em locais classificados de risco, então a solução planejada foi de criar um controle de acesso prático usando a tecnologia RFID integrada com a plataforma </w:t>
      </w:r>
      <w:r w:rsidR="00530461">
        <w:rPr>
          <w:sz w:val="20"/>
        </w:rPr>
        <w:t>Arduíno</w:t>
      </w:r>
      <w:r>
        <w:rPr>
          <w:sz w:val="20"/>
        </w:rPr>
        <w:t xml:space="preserve"> para garantir que o funcionário tenha acesso ao local somente se for autorizado e que esteja com todos os EPI’s determinados.</w:t>
      </w:r>
    </w:p>
    <w:p w14:paraId="71FBE22C" w14:textId="77777777" w:rsidR="00F442CF" w:rsidRDefault="00F442CF" w:rsidP="002D26F4">
      <w:pPr>
        <w:ind w:firstLine="567"/>
        <w:jc w:val="right"/>
        <w:rPr>
          <w:noProof/>
          <w:color w:val="FF0000"/>
          <w:sz w:val="20"/>
        </w:rPr>
      </w:pPr>
    </w:p>
    <w:p w14:paraId="6720A8F8" w14:textId="77777777" w:rsidR="00F442CF" w:rsidRPr="0038107B" w:rsidRDefault="00F442CF" w:rsidP="002D26F4">
      <w:pPr>
        <w:jc w:val="center"/>
        <w:rPr>
          <w:b/>
          <w:sz w:val="20"/>
          <w:szCs w:val="20"/>
        </w:rPr>
      </w:pPr>
      <w:r w:rsidRPr="0038107B">
        <w:rPr>
          <w:b/>
          <w:sz w:val="20"/>
          <w:szCs w:val="20"/>
        </w:rPr>
        <w:t>MATERIAL E MÉTODOS</w:t>
      </w:r>
    </w:p>
    <w:p w14:paraId="6AFF1D04" w14:textId="77777777" w:rsidR="00F442CF" w:rsidRDefault="00F442CF" w:rsidP="002D26F4">
      <w:pPr>
        <w:rPr>
          <w:sz w:val="20"/>
        </w:rPr>
      </w:pPr>
    </w:p>
    <w:p w14:paraId="58090402" w14:textId="77777777" w:rsidR="00F442CF" w:rsidRDefault="00F442CF" w:rsidP="002D26F4">
      <w:pPr>
        <w:ind w:firstLine="708"/>
        <w:jc w:val="both"/>
        <w:rPr>
          <w:sz w:val="20"/>
        </w:rPr>
      </w:pPr>
      <w:r w:rsidRPr="002E2FD3">
        <w:rPr>
          <w:sz w:val="20"/>
        </w:rPr>
        <w:t>O </w:t>
      </w:r>
      <w:r w:rsidR="00530461">
        <w:rPr>
          <w:sz w:val="20"/>
        </w:rPr>
        <w:t>Arduíno</w:t>
      </w:r>
      <w:r w:rsidRPr="002E2FD3">
        <w:rPr>
          <w:sz w:val="20"/>
        </w:rPr>
        <w:t> foi criado em 2005 por um grupo de 5 pesquisadores: Massimo Banzi, David Cuartielles, Tom Igoe, Gianluca Martino e David Mellis</w:t>
      </w:r>
      <w:r>
        <w:rPr>
          <w:sz w:val="20"/>
        </w:rPr>
        <w:t xml:space="preserve">. A ideia que tiveram, foi desenvolver um dispositivo com grande facilidade de ser programado, baixo custo, funcional e acessível por estudantes e projetista amadores. Criaram um conceito de </w:t>
      </w:r>
      <w:r>
        <w:rPr>
          <w:sz w:val="20"/>
        </w:rPr>
        <w:t xml:space="preserve">que qualquer pessoa pode montar, fazer modificações, melhorias e até mesmo personalizar através da sua construção física. Foi desenvolvida a parte </w:t>
      </w:r>
      <w:r w:rsidRPr="00DD1D76">
        <w:rPr>
          <w:i/>
          <w:sz w:val="20"/>
        </w:rPr>
        <w:t>hardware</w:t>
      </w:r>
      <w:r>
        <w:rPr>
          <w:sz w:val="20"/>
        </w:rPr>
        <w:t xml:space="preserve"> do </w:t>
      </w:r>
      <w:r w:rsidR="00530461">
        <w:rPr>
          <w:sz w:val="20"/>
        </w:rPr>
        <w:t>Arduíno</w:t>
      </w:r>
      <w:r>
        <w:rPr>
          <w:sz w:val="20"/>
        </w:rPr>
        <w:t xml:space="preserve"> conforme Fig. 7, que é composto por um microcontrolador Atmel, onde o mesmo contém entradas e saídas podendo ser digitais ou analógicas, possui pinos (TX) e (RX) para trabalhar na transmissão de sinais e outros pinos para alimentação da placa, que podem ser conectadas a um computador e programadas através da </w:t>
      </w:r>
      <w:r w:rsidRPr="00B379FA">
        <w:rPr>
          <w:i/>
          <w:sz w:val="20"/>
        </w:rPr>
        <w:t xml:space="preserve">Integrated Development Environment </w:t>
      </w:r>
      <w:r w:rsidRPr="003910B1">
        <w:rPr>
          <w:color w:val="000000"/>
          <w:sz w:val="20"/>
          <w:szCs w:val="20"/>
          <w:shd w:val="clear" w:color="auto" w:fill="F8F9FA"/>
        </w:rPr>
        <w:t>(</w:t>
      </w:r>
      <w:r>
        <w:rPr>
          <w:sz w:val="20"/>
        </w:rPr>
        <w:t xml:space="preserve">IDE) do </w:t>
      </w:r>
      <w:r w:rsidR="00530461">
        <w:rPr>
          <w:sz w:val="20"/>
        </w:rPr>
        <w:t>Arduíno</w:t>
      </w:r>
      <w:r>
        <w:rPr>
          <w:sz w:val="20"/>
        </w:rPr>
        <w:t xml:space="preserve"> conforme Fig. 8, a plataforma dispõe de uma linguagem baseada em C/C ++, necessitando apenas de um cabo USB para a programação (THOMSEN, 2014).</w:t>
      </w:r>
    </w:p>
    <w:p w14:paraId="6CEBADBF" w14:textId="77777777" w:rsidR="00530461" w:rsidRDefault="00530461" w:rsidP="002D26F4">
      <w:pPr>
        <w:ind w:firstLine="708"/>
        <w:jc w:val="both"/>
        <w:rPr>
          <w:sz w:val="20"/>
        </w:rPr>
      </w:pPr>
    </w:p>
    <w:p w14:paraId="28755D3E" w14:textId="77777777" w:rsidR="00F442CF" w:rsidRPr="009C643D" w:rsidRDefault="00F442CF" w:rsidP="002D26F4">
      <w:pPr>
        <w:jc w:val="both"/>
        <w:rPr>
          <w:b/>
          <w:sz w:val="20"/>
        </w:rPr>
      </w:pPr>
      <w:r w:rsidRPr="0059478B">
        <w:rPr>
          <w:sz w:val="20"/>
        </w:rPr>
        <w:t>F</w:t>
      </w:r>
      <w:r>
        <w:rPr>
          <w:sz w:val="20"/>
        </w:rPr>
        <w:t>igura</w:t>
      </w:r>
      <w:r w:rsidRPr="0059478B">
        <w:rPr>
          <w:sz w:val="20"/>
        </w:rPr>
        <w:t xml:space="preserve"> </w:t>
      </w:r>
      <w:r>
        <w:rPr>
          <w:sz w:val="20"/>
        </w:rPr>
        <w:t>7 -</w:t>
      </w:r>
      <w:r w:rsidRPr="0059478B">
        <w:rPr>
          <w:sz w:val="20"/>
        </w:rPr>
        <w:t xml:space="preserve"> </w:t>
      </w:r>
      <w:r w:rsidR="00530461">
        <w:rPr>
          <w:sz w:val="20"/>
        </w:rPr>
        <w:t>Arduíno</w:t>
      </w:r>
      <w:r w:rsidRPr="0059478B">
        <w:rPr>
          <w:sz w:val="20"/>
        </w:rPr>
        <w:t xml:space="preserve"> </w:t>
      </w:r>
      <w:r>
        <w:rPr>
          <w:sz w:val="20"/>
        </w:rPr>
        <w:t>Pro Micro</w:t>
      </w:r>
      <w:r w:rsidRPr="0059478B">
        <w:rPr>
          <w:sz w:val="20"/>
        </w:rPr>
        <w:t xml:space="preserve"> </w:t>
      </w:r>
      <w:r>
        <w:rPr>
          <w:sz w:val="20"/>
        </w:rPr>
        <w:t xml:space="preserve">- </w:t>
      </w:r>
      <w:r w:rsidRPr="0059478B">
        <w:rPr>
          <w:sz w:val="20"/>
        </w:rPr>
        <w:t>Circuito Eletrônico</w:t>
      </w:r>
      <w:r w:rsidR="00530461">
        <w:rPr>
          <w:sz w:val="20"/>
        </w:rPr>
        <w:t>.</w:t>
      </w:r>
    </w:p>
    <w:p w14:paraId="3986D9E2" w14:textId="77777777" w:rsidR="00F442CF" w:rsidRDefault="007030F2" w:rsidP="002D26F4">
      <w:pPr>
        <w:jc w:val="both"/>
        <w:rPr>
          <w:sz w:val="20"/>
        </w:rPr>
      </w:pPr>
      <w:r>
        <w:rPr>
          <w:noProof/>
          <w:lang w:eastAsia="pt-BR"/>
        </w:rPr>
        <w:drawing>
          <wp:inline distT="0" distB="0" distL="0" distR="0" wp14:anchorId="52BF2CCA" wp14:editId="0B2627E3">
            <wp:extent cx="3019425" cy="10382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038225"/>
                    </a:xfrm>
                    <a:prstGeom prst="rect">
                      <a:avLst/>
                    </a:prstGeom>
                    <a:noFill/>
                    <a:ln>
                      <a:noFill/>
                    </a:ln>
                  </pic:spPr>
                </pic:pic>
              </a:graphicData>
            </a:graphic>
          </wp:inline>
        </w:drawing>
      </w:r>
      <w:r w:rsidR="00F442CF">
        <w:rPr>
          <w:sz w:val="20"/>
        </w:rPr>
        <w:br/>
      </w:r>
      <w:r w:rsidR="00F442CF" w:rsidRPr="0097600B">
        <w:rPr>
          <w:sz w:val="20"/>
        </w:rPr>
        <w:t xml:space="preserve">Fonte: </w:t>
      </w:r>
      <w:r w:rsidR="00F442CF">
        <w:rPr>
          <w:sz w:val="20"/>
        </w:rPr>
        <w:t>Thomsen</w:t>
      </w:r>
      <w:r w:rsidR="00F442CF" w:rsidRPr="0097600B">
        <w:rPr>
          <w:sz w:val="20"/>
        </w:rPr>
        <w:t>, 201</w:t>
      </w:r>
      <w:r w:rsidR="00F442CF">
        <w:rPr>
          <w:sz w:val="20"/>
        </w:rPr>
        <w:t>4.</w:t>
      </w:r>
    </w:p>
    <w:p w14:paraId="05617C16" w14:textId="77777777" w:rsidR="00F442CF" w:rsidRPr="00A90E7A" w:rsidRDefault="00F442CF" w:rsidP="002D26F4">
      <w:pPr>
        <w:jc w:val="both"/>
        <w:rPr>
          <w:sz w:val="20"/>
        </w:rPr>
      </w:pPr>
    </w:p>
    <w:p w14:paraId="07E20853" w14:textId="77777777" w:rsidR="00F442CF" w:rsidRPr="00E74666" w:rsidRDefault="00F442CF" w:rsidP="002D26F4">
      <w:pPr>
        <w:rPr>
          <w:sz w:val="20"/>
          <w:szCs w:val="20"/>
        </w:rPr>
      </w:pPr>
      <w:r w:rsidRPr="00E74666">
        <w:rPr>
          <w:sz w:val="20"/>
          <w:szCs w:val="20"/>
        </w:rPr>
        <w:t>F</w:t>
      </w:r>
      <w:r>
        <w:rPr>
          <w:sz w:val="20"/>
          <w:szCs w:val="20"/>
        </w:rPr>
        <w:t xml:space="preserve">igura 8 - IDE do </w:t>
      </w:r>
      <w:r w:rsidR="00530461">
        <w:rPr>
          <w:sz w:val="20"/>
          <w:szCs w:val="20"/>
        </w:rPr>
        <w:t>Arduíno</w:t>
      </w:r>
      <w:r>
        <w:rPr>
          <w:sz w:val="20"/>
          <w:szCs w:val="20"/>
        </w:rPr>
        <w:t xml:space="preserve"> para programação em C/C++</w:t>
      </w:r>
      <w:r w:rsidR="00530461">
        <w:rPr>
          <w:sz w:val="20"/>
          <w:szCs w:val="20"/>
        </w:rPr>
        <w:t>.</w:t>
      </w:r>
    </w:p>
    <w:p w14:paraId="056611B4" w14:textId="77777777" w:rsidR="00F442CF" w:rsidRDefault="007030F2" w:rsidP="002D26F4">
      <w:pPr>
        <w:jc w:val="both"/>
        <w:rPr>
          <w:sz w:val="20"/>
          <w:szCs w:val="20"/>
        </w:rPr>
      </w:pPr>
      <w:r>
        <w:rPr>
          <w:noProof/>
          <w:lang w:eastAsia="pt-BR"/>
        </w:rPr>
        <w:drawing>
          <wp:inline distT="0" distB="0" distL="0" distR="0" wp14:anchorId="51D4F586" wp14:editId="71DBE926">
            <wp:extent cx="3019425" cy="26193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619375"/>
                    </a:xfrm>
                    <a:prstGeom prst="rect">
                      <a:avLst/>
                    </a:prstGeom>
                    <a:noFill/>
                    <a:ln>
                      <a:noFill/>
                    </a:ln>
                  </pic:spPr>
                </pic:pic>
              </a:graphicData>
            </a:graphic>
          </wp:inline>
        </w:drawing>
      </w:r>
      <w:r w:rsidR="00F442CF">
        <w:rPr>
          <w:sz w:val="20"/>
          <w:szCs w:val="20"/>
        </w:rPr>
        <w:br/>
      </w:r>
      <w:r w:rsidR="00F442CF" w:rsidRPr="0097600B">
        <w:rPr>
          <w:sz w:val="20"/>
          <w:szCs w:val="20"/>
        </w:rPr>
        <w:t xml:space="preserve">Fonte: </w:t>
      </w:r>
      <w:r w:rsidR="00F442CF">
        <w:rPr>
          <w:sz w:val="20"/>
          <w:szCs w:val="20"/>
        </w:rPr>
        <w:t>Os autores</w:t>
      </w:r>
      <w:r w:rsidR="00F442CF" w:rsidRPr="0097600B">
        <w:rPr>
          <w:sz w:val="20"/>
          <w:szCs w:val="20"/>
        </w:rPr>
        <w:t>, 2019</w:t>
      </w:r>
      <w:r w:rsidR="00F442CF">
        <w:rPr>
          <w:sz w:val="20"/>
          <w:szCs w:val="20"/>
        </w:rPr>
        <w:t>.</w:t>
      </w:r>
    </w:p>
    <w:p w14:paraId="37C1C6B0" w14:textId="77777777" w:rsidR="00F442CF" w:rsidRDefault="00F442CF" w:rsidP="002D26F4">
      <w:pPr>
        <w:jc w:val="both"/>
        <w:rPr>
          <w:sz w:val="20"/>
          <w:szCs w:val="20"/>
        </w:rPr>
      </w:pPr>
    </w:p>
    <w:p w14:paraId="1FF00C6E" w14:textId="77777777" w:rsidR="00F442CF" w:rsidRDefault="00F442CF" w:rsidP="002D26F4">
      <w:pPr>
        <w:jc w:val="both"/>
        <w:rPr>
          <w:sz w:val="20"/>
          <w:szCs w:val="20"/>
        </w:rPr>
      </w:pPr>
      <w:r>
        <w:rPr>
          <w:sz w:val="20"/>
          <w:szCs w:val="20"/>
        </w:rPr>
        <w:tab/>
        <w:t xml:space="preserve">O </w:t>
      </w:r>
      <w:r w:rsidRPr="003118E9">
        <w:rPr>
          <w:i/>
          <w:sz w:val="20"/>
          <w:szCs w:val="20"/>
        </w:rPr>
        <w:t>Display</w:t>
      </w:r>
      <w:r>
        <w:rPr>
          <w:sz w:val="20"/>
          <w:szCs w:val="20"/>
        </w:rPr>
        <w:t xml:space="preserve"> de Cristal Líquido (LCD) é um dispositivo gráfico capaz de realizar a interação com o usuário. São muito utilizados em diversos tipos de projetos, eles são formados por uma fina camada de cristal líquido entre duas placas de vidro. Através de uma fonte de luz embaixo de sua estrutura, pode ser criada a formação de caracteres devido ao fato do cristal líquido transparente, se tornar opaco ao receber cargas elétricas, impedindo a passagem de luz. Existem dois tipos de LCD’s, os de caracteres conforme Fig. 9, que permite apenas letras, números e pequenos símbolos e os gráficos, que permitem exibição de figuras (LARGURA, 2017).</w:t>
      </w:r>
    </w:p>
    <w:p w14:paraId="57199E2B" w14:textId="77777777" w:rsidR="00530461" w:rsidRDefault="00530461" w:rsidP="00530461">
      <w:pPr>
        <w:jc w:val="both"/>
        <w:rPr>
          <w:sz w:val="20"/>
          <w:szCs w:val="20"/>
        </w:rPr>
      </w:pPr>
      <w:r>
        <w:rPr>
          <w:sz w:val="20"/>
          <w:szCs w:val="20"/>
        </w:rPr>
        <w:lastRenderedPageBreak/>
        <w:tab/>
        <w:t>O módulo relé é utilizado como um interruptor eletrônico, que permiti a ligação de circuitos com cargas, como lâmpadas, fechaduras eletrônicas, motores e outros dispositivos, podendo ser controlado pelo Arduíno ou por qualquer outro microcontrolador. O módulo conforme Fig. 10, possui bornes de entrada para ligação do sinal de controle, alimentação em tensão contínua (VCC) e bornes de saída para ligação de circuito, onde são conectados o comum e os contatos Normalmente Aberto (NA) e Normalmente Fechado (NF), que são comutados quanto o relé for acionado, invertendo o estado dos contatos, podendo ligar ou desligar o circuito conectado (MOTA, 2017).</w:t>
      </w:r>
    </w:p>
    <w:p w14:paraId="0CD5B908" w14:textId="77777777" w:rsidR="00F442CF" w:rsidRDefault="00F442CF" w:rsidP="002D26F4">
      <w:pPr>
        <w:jc w:val="both"/>
        <w:rPr>
          <w:sz w:val="20"/>
          <w:szCs w:val="20"/>
        </w:rPr>
      </w:pPr>
    </w:p>
    <w:p w14:paraId="7E282079" w14:textId="6886E83A" w:rsidR="00F442CF" w:rsidRDefault="00F442CF" w:rsidP="002D26F4">
      <w:pPr>
        <w:jc w:val="both"/>
        <w:rPr>
          <w:sz w:val="20"/>
          <w:szCs w:val="20"/>
        </w:rPr>
      </w:pPr>
      <w:r>
        <w:rPr>
          <w:sz w:val="20"/>
          <w:szCs w:val="20"/>
        </w:rPr>
        <w:t xml:space="preserve">Figura 9 – </w:t>
      </w:r>
      <w:r w:rsidRPr="00EE56A1">
        <w:rPr>
          <w:i/>
          <w:sz w:val="20"/>
          <w:szCs w:val="20"/>
        </w:rPr>
        <w:t>Display</w:t>
      </w:r>
      <w:r>
        <w:rPr>
          <w:sz w:val="20"/>
          <w:szCs w:val="20"/>
        </w:rPr>
        <w:t xml:space="preserve"> de Cristal Líquido 16</w:t>
      </w:r>
      <w:r w:rsidR="00AA1468">
        <w:rPr>
          <w:sz w:val="20"/>
          <w:szCs w:val="20"/>
        </w:rPr>
        <w:t xml:space="preserve"> </w:t>
      </w:r>
      <w:r>
        <w:rPr>
          <w:sz w:val="20"/>
          <w:szCs w:val="20"/>
        </w:rPr>
        <w:t>x</w:t>
      </w:r>
      <w:r w:rsidR="00AA1468">
        <w:rPr>
          <w:sz w:val="20"/>
          <w:szCs w:val="20"/>
        </w:rPr>
        <w:t xml:space="preserve"> </w:t>
      </w:r>
      <w:r>
        <w:rPr>
          <w:sz w:val="20"/>
          <w:szCs w:val="20"/>
        </w:rPr>
        <w:t>2</w:t>
      </w:r>
      <w:r w:rsidR="00530461">
        <w:rPr>
          <w:sz w:val="20"/>
          <w:szCs w:val="20"/>
        </w:rPr>
        <w:t>.</w:t>
      </w:r>
    </w:p>
    <w:p w14:paraId="6472C77A" w14:textId="77777777" w:rsidR="00F442CF" w:rsidRDefault="007030F2" w:rsidP="002D26F4">
      <w:pPr>
        <w:jc w:val="center"/>
        <w:rPr>
          <w:noProof/>
        </w:rPr>
      </w:pPr>
      <w:r>
        <w:rPr>
          <w:noProof/>
          <w:lang w:eastAsia="pt-BR"/>
        </w:rPr>
        <w:drawing>
          <wp:inline distT="0" distB="0" distL="0" distR="0" wp14:anchorId="1C8C3DFC" wp14:editId="4B32A4AB">
            <wp:extent cx="3038475" cy="971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971550"/>
                    </a:xfrm>
                    <a:prstGeom prst="rect">
                      <a:avLst/>
                    </a:prstGeom>
                    <a:noFill/>
                    <a:ln>
                      <a:noFill/>
                    </a:ln>
                  </pic:spPr>
                </pic:pic>
              </a:graphicData>
            </a:graphic>
          </wp:inline>
        </w:drawing>
      </w:r>
    </w:p>
    <w:p w14:paraId="225B8789" w14:textId="77777777" w:rsidR="00F442CF" w:rsidRDefault="00F442CF" w:rsidP="002D26F4">
      <w:pPr>
        <w:jc w:val="both"/>
        <w:rPr>
          <w:noProof/>
          <w:sz w:val="20"/>
        </w:rPr>
      </w:pPr>
      <w:r w:rsidRPr="003C3F1C">
        <w:rPr>
          <w:noProof/>
          <w:sz w:val="20"/>
        </w:rPr>
        <w:t xml:space="preserve">Fonte: </w:t>
      </w:r>
      <w:r>
        <w:rPr>
          <w:noProof/>
          <w:sz w:val="20"/>
        </w:rPr>
        <w:t>Largura, 2017.</w:t>
      </w:r>
    </w:p>
    <w:p w14:paraId="2C6B620C" w14:textId="77777777" w:rsidR="00F442CF" w:rsidRDefault="00F442CF" w:rsidP="002D26F4">
      <w:pPr>
        <w:jc w:val="both"/>
        <w:rPr>
          <w:sz w:val="20"/>
          <w:szCs w:val="20"/>
        </w:rPr>
      </w:pPr>
    </w:p>
    <w:p w14:paraId="2E9D2094" w14:textId="77777777" w:rsidR="00F442CF" w:rsidRDefault="00530461" w:rsidP="002D26F4">
      <w:pPr>
        <w:jc w:val="both"/>
        <w:rPr>
          <w:sz w:val="20"/>
          <w:szCs w:val="20"/>
        </w:rPr>
      </w:pPr>
      <w:r>
        <w:rPr>
          <w:sz w:val="20"/>
          <w:szCs w:val="20"/>
        </w:rPr>
        <w:t>Figura 10 – Módulo Relé.</w:t>
      </w:r>
    </w:p>
    <w:p w14:paraId="5CF7ACC6" w14:textId="77777777" w:rsidR="00F442CF" w:rsidRPr="00F623A4" w:rsidRDefault="007030F2" w:rsidP="002D26F4">
      <w:pPr>
        <w:jc w:val="both"/>
        <w:rPr>
          <w:sz w:val="20"/>
          <w:szCs w:val="20"/>
        </w:rPr>
      </w:pPr>
      <w:r>
        <w:rPr>
          <w:noProof/>
          <w:lang w:eastAsia="pt-BR"/>
        </w:rPr>
        <w:drawing>
          <wp:inline distT="0" distB="0" distL="0" distR="0" wp14:anchorId="70E40FD5" wp14:editId="784044CE">
            <wp:extent cx="3019425" cy="16097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1609725"/>
                    </a:xfrm>
                    <a:prstGeom prst="rect">
                      <a:avLst/>
                    </a:prstGeom>
                    <a:noFill/>
                    <a:ln>
                      <a:noFill/>
                    </a:ln>
                  </pic:spPr>
                </pic:pic>
              </a:graphicData>
            </a:graphic>
          </wp:inline>
        </w:drawing>
      </w:r>
      <w:r w:rsidR="00F442CF">
        <w:rPr>
          <w:noProof/>
        </w:rPr>
        <w:br/>
      </w:r>
      <w:r w:rsidR="00F442CF" w:rsidRPr="002178C2">
        <w:rPr>
          <w:noProof/>
          <w:sz w:val="20"/>
        </w:rPr>
        <w:t xml:space="preserve">Fonte: </w:t>
      </w:r>
      <w:r w:rsidR="00F442CF">
        <w:rPr>
          <w:noProof/>
          <w:sz w:val="20"/>
        </w:rPr>
        <w:t>Mota, 2017.</w:t>
      </w:r>
    </w:p>
    <w:p w14:paraId="24AC0E0F" w14:textId="77777777" w:rsidR="00F442CF" w:rsidRDefault="00F442CF" w:rsidP="002D26F4">
      <w:pPr>
        <w:jc w:val="both"/>
        <w:rPr>
          <w:sz w:val="20"/>
          <w:szCs w:val="20"/>
        </w:rPr>
      </w:pPr>
    </w:p>
    <w:p w14:paraId="77A41F07" w14:textId="77777777" w:rsidR="00F442CF" w:rsidRDefault="00F442CF" w:rsidP="002D26F4">
      <w:pPr>
        <w:ind w:firstLine="708"/>
        <w:jc w:val="both"/>
        <w:rPr>
          <w:sz w:val="20"/>
          <w:szCs w:val="20"/>
        </w:rPr>
      </w:pPr>
      <w:r w:rsidRPr="00A91811">
        <w:rPr>
          <w:sz w:val="20"/>
          <w:szCs w:val="20"/>
        </w:rPr>
        <w:t>O RS232 é um padrão utilizado para comunicação binária entre dispositivos através de suas portas seriais</w:t>
      </w:r>
      <w:r>
        <w:rPr>
          <w:sz w:val="20"/>
          <w:szCs w:val="20"/>
        </w:rPr>
        <w:t xml:space="preserve"> e responsáveis</w:t>
      </w:r>
      <w:r w:rsidRPr="00A91811">
        <w:rPr>
          <w:sz w:val="20"/>
          <w:szCs w:val="20"/>
        </w:rPr>
        <w:t xml:space="preserve"> por controlar as informações</w:t>
      </w:r>
      <w:r>
        <w:rPr>
          <w:sz w:val="20"/>
          <w:szCs w:val="20"/>
        </w:rPr>
        <w:t xml:space="preserve"> </w:t>
      </w:r>
      <w:r w:rsidRPr="00A91811">
        <w:rPr>
          <w:sz w:val="20"/>
          <w:szCs w:val="20"/>
        </w:rPr>
        <w:t>estabelecidas entre dispositivos conectados, que faz o reconhecimento e troca de dados dos</w:t>
      </w:r>
      <w:r>
        <w:rPr>
          <w:sz w:val="20"/>
          <w:szCs w:val="20"/>
        </w:rPr>
        <w:t xml:space="preserve"> dispositivos conectados neste padrão, um dos modelos mais comum utilizado é o de 9 pinos conforme Fig. 11. </w:t>
      </w:r>
      <w:r w:rsidRPr="00A91811">
        <w:rPr>
          <w:sz w:val="20"/>
          <w:szCs w:val="20"/>
        </w:rPr>
        <w:t xml:space="preserve">Os dispositivos que são conectados via RS232 são classificados como </w:t>
      </w:r>
      <w:r w:rsidRPr="0009214B">
        <w:rPr>
          <w:i/>
          <w:sz w:val="20"/>
          <w:szCs w:val="20"/>
        </w:rPr>
        <w:t xml:space="preserve">Data Terminal Equipment </w:t>
      </w:r>
      <w:r w:rsidRPr="00A91811">
        <w:rPr>
          <w:sz w:val="20"/>
          <w:szCs w:val="20"/>
        </w:rPr>
        <w:t>(DTE)</w:t>
      </w:r>
      <w:r>
        <w:rPr>
          <w:sz w:val="20"/>
          <w:szCs w:val="20"/>
        </w:rPr>
        <w:t xml:space="preserve"> que normalmente consiste em computadores</w:t>
      </w:r>
      <w:r w:rsidRPr="00A91811">
        <w:rPr>
          <w:sz w:val="20"/>
          <w:szCs w:val="20"/>
        </w:rPr>
        <w:t xml:space="preserve"> e também como </w:t>
      </w:r>
      <w:r w:rsidRPr="0009214B">
        <w:rPr>
          <w:i/>
          <w:sz w:val="20"/>
          <w:szCs w:val="20"/>
        </w:rPr>
        <w:t>Data Circuit-Terminating Equipment</w:t>
      </w:r>
      <w:r>
        <w:rPr>
          <w:sz w:val="20"/>
          <w:szCs w:val="20"/>
        </w:rPr>
        <w:t xml:space="preserve"> (DCE) que consiste nos emissores ou receptores responsáveis pela troca de sinais de controle com o computador (SILVEIRA, 2017).</w:t>
      </w:r>
    </w:p>
    <w:p w14:paraId="6E47379E" w14:textId="2A912579" w:rsidR="00F442CF" w:rsidRDefault="008A0C89" w:rsidP="002D26F4">
      <w:pPr>
        <w:ind w:firstLine="708"/>
        <w:jc w:val="both"/>
        <w:rPr>
          <w:sz w:val="20"/>
          <w:szCs w:val="20"/>
        </w:rPr>
      </w:pPr>
      <w:r>
        <w:rPr>
          <w:sz w:val="20"/>
          <w:szCs w:val="20"/>
        </w:rPr>
        <w:t xml:space="preserve">O módulo de leitura RDM6300 conforme Fig. 12, foi desenvolvido para realizar a leitura de TAG’s e cartões em uma frequência de 125 kHz. O módulo possui uma antena externa que possibilita uma ampliação a distância para a identificação das TAG’s ou cartões, que pode ser de até 150 mm e tempo de 100 ms para descodificação. Pode ser utilizado em sistema de identificação de pessoa, controle de acesso, anti-falsificação, sistemas de controle da produção e possui pinagem para alimentação de 5VCC, </w:t>
      </w:r>
      <w:r>
        <w:rPr>
          <w:sz w:val="20"/>
          <w:szCs w:val="20"/>
        </w:rPr>
        <w:t>comunicação (TX) e (RX) e pinos para conexão de antenas conforme Fig. 13 (FERREIRA, 2017).</w:t>
      </w:r>
    </w:p>
    <w:p w14:paraId="2D92B2F5" w14:textId="77777777" w:rsidR="008A0C89" w:rsidRDefault="008A0C89" w:rsidP="002D26F4">
      <w:pPr>
        <w:ind w:firstLine="708"/>
        <w:jc w:val="both"/>
        <w:rPr>
          <w:sz w:val="20"/>
          <w:szCs w:val="20"/>
        </w:rPr>
      </w:pPr>
    </w:p>
    <w:p w14:paraId="3D2D8DC7" w14:textId="77777777" w:rsidR="00F442CF" w:rsidRPr="007D569F" w:rsidRDefault="00F442CF" w:rsidP="002D26F4">
      <w:pPr>
        <w:jc w:val="both"/>
        <w:rPr>
          <w:b/>
          <w:sz w:val="20"/>
        </w:rPr>
      </w:pPr>
      <w:r w:rsidRPr="0059478B">
        <w:rPr>
          <w:sz w:val="20"/>
        </w:rPr>
        <w:t>F</w:t>
      </w:r>
      <w:r>
        <w:rPr>
          <w:sz w:val="20"/>
        </w:rPr>
        <w:t>igura</w:t>
      </w:r>
      <w:r w:rsidRPr="0059478B">
        <w:rPr>
          <w:sz w:val="20"/>
        </w:rPr>
        <w:t xml:space="preserve"> </w:t>
      </w:r>
      <w:r>
        <w:rPr>
          <w:sz w:val="20"/>
        </w:rPr>
        <w:t>11 – Modelo de Porta Serial de 9 pinos</w:t>
      </w:r>
      <w:r w:rsidR="00584967">
        <w:rPr>
          <w:sz w:val="20"/>
        </w:rPr>
        <w:t>.</w:t>
      </w:r>
    </w:p>
    <w:p w14:paraId="17A4DBFE" w14:textId="77777777" w:rsidR="00F442CF" w:rsidRDefault="007030F2" w:rsidP="002D26F4">
      <w:pPr>
        <w:jc w:val="both"/>
        <w:rPr>
          <w:sz w:val="20"/>
          <w:szCs w:val="20"/>
        </w:rPr>
      </w:pPr>
      <w:r>
        <w:rPr>
          <w:noProof/>
          <w:lang w:eastAsia="pt-BR"/>
        </w:rPr>
        <w:drawing>
          <wp:inline distT="0" distB="0" distL="0" distR="0" wp14:anchorId="549C785D" wp14:editId="11C2666C">
            <wp:extent cx="3000375" cy="16002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1600200"/>
                    </a:xfrm>
                    <a:prstGeom prst="rect">
                      <a:avLst/>
                    </a:prstGeom>
                    <a:noFill/>
                    <a:ln>
                      <a:noFill/>
                    </a:ln>
                  </pic:spPr>
                </pic:pic>
              </a:graphicData>
            </a:graphic>
          </wp:inline>
        </w:drawing>
      </w:r>
      <w:r w:rsidR="00F442CF">
        <w:rPr>
          <w:sz w:val="20"/>
          <w:szCs w:val="20"/>
        </w:rPr>
        <w:br/>
        <w:t>Fonte: Silveira, 2017.</w:t>
      </w:r>
    </w:p>
    <w:p w14:paraId="2A986ACE" w14:textId="5A37D271" w:rsidR="00F442CF" w:rsidRDefault="00F442CF" w:rsidP="002D26F4">
      <w:pPr>
        <w:jc w:val="both"/>
        <w:rPr>
          <w:sz w:val="20"/>
          <w:szCs w:val="20"/>
        </w:rPr>
      </w:pPr>
      <w:r>
        <w:rPr>
          <w:sz w:val="20"/>
          <w:szCs w:val="20"/>
        </w:rPr>
        <w:tab/>
      </w:r>
    </w:p>
    <w:p w14:paraId="344617E9" w14:textId="77777777" w:rsidR="00530461" w:rsidRDefault="00530461" w:rsidP="002D26F4">
      <w:pPr>
        <w:jc w:val="both"/>
        <w:rPr>
          <w:sz w:val="20"/>
          <w:szCs w:val="20"/>
        </w:rPr>
      </w:pPr>
    </w:p>
    <w:p w14:paraId="00100C88" w14:textId="77777777" w:rsidR="00F442CF" w:rsidRDefault="00F442CF" w:rsidP="002D26F4">
      <w:pPr>
        <w:rPr>
          <w:sz w:val="20"/>
          <w:szCs w:val="20"/>
        </w:rPr>
      </w:pPr>
      <w:r>
        <w:rPr>
          <w:sz w:val="20"/>
          <w:szCs w:val="20"/>
        </w:rPr>
        <w:t>Figura 12 – Módulo Leitor de TAG’s RDM6300</w:t>
      </w:r>
    </w:p>
    <w:p w14:paraId="02BD6A71" w14:textId="77777777" w:rsidR="00F442CF" w:rsidRDefault="007030F2" w:rsidP="002D26F4">
      <w:pPr>
        <w:rPr>
          <w:sz w:val="20"/>
          <w:szCs w:val="20"/>
        </w:rPr>
      </w:pPr>
      <w:r>
        <w:rPr>
          <w:noProof/>
          <w:lang w:eastAsia="pt-BR"/>
        </w:rPr>
        <w:drawing>
          <wp:inline distT="0" distB="0" distL="0" distR="0" wp14:anchorId="69E00085" wp14:editId="5180CC80">
            <wp:extent cx="3019425" cy="16002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1600200"/>
                    </a:xfrm>
                    <a:prstGeom prst="rect">
                      <a:avLst/>
                    </a:prstGeom>
                    <a:noFill/>
                    <a:ln>
                      <a:noFill/>
                    </a:ln>
                  </pic:spPr>
                </pic:pic>
              </a:graphicData>
            </a:graphic>
          </wp:inline>
        </w:drawing>
      </w:r>
    </w:p>
    <w:p w14:paraId="37A92AE6" w14:textId="77777777" w:rsidR="00F442CF" w:rsidRDefault="00F442CF" w:rsidP="002D26F4">
      <w:pPr>
        <w:jc w:val="both"/>
        <w:rPr>
          <w:sz w:val="20"/>
          <w:szCs w:val="20"/>
        </w:rPr>
      </w:pPr>
      <w:r>
        <w:rPr>
          <w:sz w:val="20"/>
          <w:szCs w:val="20"/>
        </w:rPr>
        <w:t>Fonte: Ferreira, 2017.</w:t>
      </w:r>
    </w:p>
    <w:p w14:paraId="6FDF8360" w14:textId="77777777" w:rsidR="00F442CF" w:rsidRDefault="00F442CF" w:rsidP="002D26F4">
      <w:pPr>
        <w:jc w:val="both"/>
        <w:rPr>
          <w:sz w:val="20"/>
          <w:szCs w:val="20"/>
        </w:rPr>
      </w:pPr>
    </w:p>
    <w:p w14:paraId="6CBFEEFC" w14:textId="77777777" w:rsidR="00F442CF" w:rsidRDefault="00F442CF" w:rsidP="002D26F4">
      <w:pPr>
        <w:rPr>
          <w:color w:val="000000"/>
          <w:sz w:val="20"/>
          <w:szCs w:val="20"/>
          <w:shd w:val="clear" w:color="auto" w:fill="FFFFFF"/>
        </w:rPr>
      </w:pPr>
      <w:r>
        <w:rPr>
          <w:color w:val="000000"/>
          <w:sz w:val="20"/>
          <w:szCs w:val="20"/>
          <w:shd w:val="clear" w:color="auto" w:fill="FFFFFF"/>
        </w:rPr>
        <w:t>Figura 13 –</w:t>
      </w:r>
      <w:r w:rsidRPr="00DB4608">
        <w:rPr>
          <w:color w:val="000000"/>
          <w:sz w:val="20"/>
          <w:szCs w:val="20"/>
          <w:shd w:val="clear" w:color="auto" w:fill="FFFFFF"/>
        </w:rPr>
        <w:t xml:space="preserve"> </w:t>
      </w:r>
      <w:r>
        <w:rPr>
          <w:color w:val="000000"/>
          <w:sz w:val="20"/>
          <w:szCs w:val="20"/>
          <w:shd w:val="clear" w:color="auto" w:fill="FFFFFF"/>
        </w:rPr>
        <w:t>Pinagem do módulo l</w:t>
      </w:r>
      <w:r w:rsidRPr="00DB4608">
        <w:rPr>
          <w:color w:val="000000"/>
          <w:sz w:val="20"/>
          <w:szCs w:val="20"/>
          <w:shd w:val="clear" w:color="auto" w:fill="FFFFFF"/>
        </w:rPr>
        <w:t>eitor RFID</w:t>
      </w:r>
      <w:r>
        <w:rPr>
          <w:color w:val="000000"/>
          <w:sz w:val="20"/>
          <w:szCs w:val="20"/>
          <w:shd w:val="clear" w:color="auto" w:fill="FFFFFF"/>
        </w:rPr>
        <w:t xml:space="preserve"> </w:t>
      </w:r>
      <w:r w:rsidRPr="00DB4608">
        <w:rPr>
          <w:color w:val="000000"/>
          <w:sz w:val="20"/>
          <w:szCs w:val="20"/>
          <w:shd w:val="clear" w:color="auto" w:fill="FFFFFF"/>
        </w:rPr>
        <w:t>R</w:t>
      </w:r>
      <w:r>
        <w:rPr>
          <w:color w:val="000000"/>
          <w:sz w:val="20"/>
          <w:szCs w:val="20"/>
          <w:shd w:val="clear" w:color="auto" w:fill="FFFFFF"/>
        </w:rPr>
        <w:t>DM6300</w:t>
      </w:r>
      <w:r w:rsidR="00584967">
        <w:rPr>
          <w:color w:val="000000"/>
          <w:sz w:val="20"/>
          <w:szCs w:val="20"/>
          <w:shd w:val="clear" w:color="auto" w:fill="FFFFFF"/>
        </w:rPr>
        <w:t>.</w:t>
      </w:r>
    </w:p>
    <w:p w14:paraId="1A403628" w14:textId="77777777" w:rsidR="00F442CF" w:rsidRDefault="007030F2" w:rsidP="002D26F4">
      <w:pPr>
        <w:rPr>
          <w:color w:val="000000"/>
          <w:sz w:val="20"/>
          <w:szCs w:val="20"/>
          <w:shd w:val="clear" w:color="auto" w:fill="FFFFFF"/>
        </w:rPr>
      </w:pPr>
      <w:r>
        <w:rPr>
          <w:noProof/>
          <w:lang w:eastAsia="pt-BR"/>
        </w:rPr>
        <w:drawing>
          <wp:inline distT="0" distB="0" distL="0" distR="0" wp14:anchorId="553230B4" wp14:editId="018339F1">
            <wp:extent cx="3019425" cy="11715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1171575"/>
                    </a:xfrm>
                    <a:prstGeom prst="rect">
                      <a:avLst/>
                    </a:prstGeom>
                    <a:noFill/>
                    <a:ln>
                      <a:noFill/>
                    </a:ln>
                  </pic:spPr>
                </pic:pic>
              </a:graphicData>
            </a:graphic>
          </wp:inline>
        </w:drawing>
      </w:r>
    </w:p>
    <w:p w14:paraId="2C6A52B5" w14:textId="77777777" w:rsidR="00F442CF" w:rsidRPr="005C4B27" w:rsidRDefault="00F442CF" w:rsidP="002D26F4">
      <w:pPr>
        <w:rPr>
          <w:color w:val="000000"/>
          <w:sz w:val="20"/>
          <w:szCs w:val="20"/>
        </w:rPr>
      </w:pPr>
      <w:r w:rsidRPr="00DB4608">
        <w:rPr>
          <w:color w:val="000000"/>
          <w:sz w:val="20"/>
          <w:szCs w:val="20"/>
          <w:shd w:val="clear" w:color="auto" w:fill="FFFFFF"/>
        </w:rPr>
        <w:t>Fonte:</w:t>
      </w:r>
      <w:r>
        <w:rPr>
          <w:color w:val="000000"/>
          <w:sz w:val="20"/>
          <w:szCs w:val="20"/>
          <w:shd w:val="clear" w:color="auto" w:fill="FFFFFF"/>
        </w:rPr>
        <w:t xml:space="preserve"> Os autores,</w:t>
      </w:r>
      <w:r w:rsidRPr="00DB4608">
        <w:rPr>
          <w:color w:val="000000"/>
          <w:sz w:val="20"/>
          <w:szCs w:val="20"/>
        </w:rPr>
        <w:t xml:space="preserve"> 2019</w:t>
      </w:r>
      <w:r>
        <w:rPr>
          <w:color w:val="000000"/>
          <w:sz w:val="20"/>
          <w:szCs w:val="20"/>
        </w:rPr>
        <w:t>.</w:t>
      </w:r>
    </w:p>
    <w:p w14:paraId="05F3A9BF" w14:textId="77777777" w:rsidR="00F442CF" w:rsidRDefault="00F442CF" w:rsidP="002D26F4">
      <w:pPr>
        <w:jc w:val="both"/>
        <w:rPr>
          <w:sz w:val="20"/>
          <w:szCs w:val="20"/>
        </w:rPr>
      </w:pPr>
    </w:p>
    <w:p w14:paraId="6FC3BC81" w14:textId="77777777" w:rsidR="00F442CF" w:rsidRDefault="00F442CF" w:rsidP="002D26F4">
      <w:pPr>
        <w:ind w:firstLine="708"/>
        <w:jc w:val="both"/>
        <w:rPr>
          <w:color w:val="000000"/>
          <w:sz w:val="20"/>
          <w:szCs w:val="20"/>
        </w:rPr>
      </w:pPr>
      <w:r>
        <w:rPr>
          <w:color w:val="000000"/>
          <w:sz w:val="20"/>
          <w:szCs w:val="20"/>
        </w:rPr>
        <w:t xml:space="preserve">O módulo </w:t>
      </w:r>
      <w:r w:rsidRPr="00273783">
        <w:rPr>
          <w:i/>
          <w:color w:val="000000"/>
          <w:sz w:val="20"/>
          <w:szCs w:val="20"/>
        </w:rPr>
        <w:t>wireless</w:t>
      </w:r>
      <w:r>
        <w:rPr>
          <w:color w:val="000000"/>
          <w:sz w:val="20"/>
          <w:szCs w:val="20"/>
        </w:rPr>
        <w:t xml:space="preserve"> HC12 conforme Fig. 14, é um dispositivo utilizado para realizar comunicações via rádio frequência para distância de até 1000 metros. Na conexão com um microcontrolador, o mesmo funciona como um transceptor através da sua interface serial que utiliza os pinos (TX) para transmissão de dados e (RX) para recepção de dados, sua comunicação é feita através de rádio frequência com faixa de 433,4 a 473</w:t>
      </w:r>
      <w:r w:rsidR="00530461">
        <w:rPr>
          <w:color w:val="000000"/>
          <w:sz w:val="20"/>
          <w:szCs w:val="20"/>
        </w:rPr>
        <w:t xml:space="preserve"> </w:t>
      </w:r>
      <w:r>
        <w:rPr>
          <w:color w:val="000000"/>
          <w:sz w:val="20"/>
          <w:szCs w:val="20"/>
        </w:rPr>
        <w:t>MHz. O módulo pode ser alimentado por uma tensão de 3,3 e 5</w:t>
      </w:r>
      <w:r w:rsidR="00584967">
        <w:rPr>
          <w:color w:val="000000"/>
          <w:sz w:val="20"/>
          <w:szCs w:val="20"/>
        </w:rPr>
        <w:t xml:space="preserve"> </w:t>
      </w:r>
      <w:r>
        <w:rPr>
          <w:color w:val="000000"/>
          <w:sz w:val="20"/>
          <w:szCs w:val="20"/>
        </w:rPr>
        <w:t xml:space="preserve">VCC e possui um pino chamado </w:t>
      </w:r>
      <w:r w:rsidRPr="00584967">
        <w:rPr>
          <w:i/>
          <w:color w:val="000000"/>
          <w:sz w:val="20"/>
          <w:szCs w:val="20"/>
        </w:rPr>
        <w:t>set</w:t>
      </w:r>
      <w:r>
        <w:rPr>
          <w:color w:val="000000"/>
          <w:sz w:val="20"/>
          <w:szCs w:val="20"/>
        </w:rPr>
        <w:t>, que é utilizado para configurar os parâmetros de velocidade de comunicação, frequência e outros parâmetros através do modo de comando AT, que é ativado em nível baixo (</w:t>
      </w:r>
      <w:r>
        <w:rPr>
          <w:sz w:val="20"/>
        </w:rPr>
        <w:t>SUHANKO, 2019</w:t>
      </w:r>
      <w:r>
        <w:rPr>
          <w:color w:val="000000"/>
          <w:sz w:val="20"/>
          <w:szCs w:val="20"/>
        </w:rPr>
        <w:t>).</w:t>
      </w:r>
    </w:p>
    <w:p w14:paraId="4323A2F0" w14:textId="77777777" w:rsidR="00584967" w:rsidRPr="005C4B27" w:rsidRDefault="00584967" w:rsidP="00584967">
      <w:pPr>
        <w:ind w:firstLine="708"/>
        <w:jc w:val="both"/>
        <w:rPr>
          <w:sz w:val="20"/>
          <w:szCs w:val="20"/>
        </w:rPr>
      </w:pPr>
      <w:r>
        <w:rPr>
          <w:sz w:val="20"/>
          <w:szCs w:val="20"/>
        </w:rPr>
        <w:t>Foi utilizado no projeto o</w:t>
      </w:r>
      <w:r w:rsidRPr="009115A2">
        <w:rPr>
          <w:sz w:val="20"/>
          <w:szCs w:val="20"/>
        </w:rPr>
        <w:t xml:space="preserve"> </w:t>
      </w:r>
      <w:r>
        <w:rPr>
          <w:sz w:val="20"/>
          <w:szCs w:val="20"/>
        </w:rPr>
        <w:t>Arduíno</w:t>
      </w:r>
      <w:r w:rsidRPr="009115A2">
        <w:rPr>
          <w:sz w:val="20"/>
          <w:szCs w:val="20"/>
        </w:rPr>
        <w:t xml:space="preserve"> </w:t>
      </w:r>
      <w:r>
        <w:rPr>
          <w:sz w:val="20"/>
          <w:szCs w:val="20"/>
        </w:rPr>
        <w:t>Pro M</w:t>
      </w:r>
      <w:r w:rsidRPr="009115A2">
        <w:rPr>
          <w:sz w:val="20"/>
          <w:szCs w:val="20"/>
        </w:rPr>
        <w:t>icro</w:t>
      </w:r>
      <w:r>
        <w:rPr>
          <w:sz w:val="20"/>
          <w:szCs w:val="20"/>
        </w:rPr>
        <w:t xml:space="preserve"> </w:t>
      </w:r>
      <w:r w:rsidRPr="009115A2">
        <w:rPr>
          <w:color w:val="000000"/>
          <w:sz w:val="20"/>
          <w:szCs w:val="20"/>
        </w:rPr>
        <w:t>de prototipagem baseada no microcontrolador ATmega32U4</w:t>
      </w:r>
      <w:r>
        <w:rPr>
          <w:color w:val="000000"/>
          <w:sz w:val="20"/>
          <w:szCs w:val="20"/>
        </w:rPr>
        <w:t xml:space="preserve"> </w:t>
      </w:r>
      <w:r>
        <w:rPr>
          <w:sz w:val="20"/>
          <w:szCs w:val="20"/>
        </w:rPr>
        <w:lastRenderedPageBreak/>
        <w:t>conforme Fig. 7</w:t>
      </w:r>
      <w:r w:rsidRPr="009115A2">
        <w:rPr>
          <w:sz w:val="20"/>
          <w:szCs w:val="20"/>
        </w:rPr>
        <w:t xml:space="preserve">, </w:t>
      </w:r>
      <w:r>
        <w:rPr>
          <w:sz w:val="20"/>
          <w:szCs w:val="20"/>
        </w:rPr>
        <w:t>fabricado pela Atmel, que</w:t>
      </w:r>
      <w:r w:rsidRPr="009115A2">
        <w:rPr>
          <w:color w:val="000000"/>
          <w:sz w:val="20"/>
          <w:szCs w:val="20"/>
        </w:rPr>
        <w:t xml:space="preserve"> possui 12 pinos de entrada</w:t>
      </w:r>
      <w:r>
        <w:rPr>
          <w:color w:val="000000"/>
          <w:sz w:val="20"/>
          <w:szCs w:val="20"/>
        </w:rPr>
        <w:t>s e saídas</w:t>
      </w:r>
      <w:r w:rsidRPr="009115A2">
        <w:rPr>
          <w:color w:val="000000"/>
          <w:sz w:val="20"/>
          <w:szCs w:val="20"/>
        </w:rPr>
        <w:t xml:space="preserve"> digitais, sendo que </w:t>
      </w:r>
      <w:r>
        <w:rPr>
          <w:color w:val="000000"/>
          <w:sz w:val="20"/>
          <w:szCs w:val="20"/>
        </w:rPr>
        <w:t>5</w:t>
      </w:r>
      <w:r w:rsidRPr="009115A2">
        <w:rPr>
          <w:color w:val="000000"/>
          <w:sz w:val="20"/>
          <w:szCs w:val="20"/>
        </w:rPr>
        <w:t xml:space="preserve"> deles podem ser utilizados como saídas PWM</w:t>
      </w:r>
      <w:r>
        <w:rPr>
          <w:color w:val="000000"/>
          <w:sz w:val="20"/>
          <w:szCs w:val="20"/>
        </w:rPr>
        <w:t xml:space="preserve"> e </w:t>
      </w:r>
      <w:r w:rsidRPr="009115A2">
        <w:rPr>
          <w:color w:val="000000"/>
          <w:sz w:val="20"/>
          <w:szCs w:val="20"/>
        </w:rPr>
        <w:t xml:space="preserve">4 como entradas analógicas. </w:t>
      </w:r>
      <w:r>
        <w:rPr>
          <w:color w:val="000000"/>
          <w:sz w:val="20"/>
          <w:szCs w:val="20"/>
        </w:rPr>
        <w:t xml:space="preserve">O Arduíno Pro Micro possui </w:t>
      </w:r>
      <w:r w:rsidRPr="009115A2">
        <w:rPr>
          <w:color w:val="000000"/>
          <w:sz w:val="20"/>
          <w:szCs w:val="20"/>
        </w:rPr>
        <w:t>um conector USB integrado</w:t>
      </w:r>
      <w:r>
        <w:rPr>
          <w:color w:val="000000"/>
          <w:sz w:val="20"/>
          <w:szCs w:val="20"/>
        </w:rPr>
        <w:t xml:space="preserve">, que foi utilizado para a comunicação com o </w:t>
      </w:r>
      <w:r w:rsidRPr="00C347E7">
        <w:rPr>
          <w:i/>
          <w:color w:val="000000"/>
          <w:sz w:val="20"/>
          <w:szCs w:val="20"/>
        </w:rPr>
        <w:t>software</w:t>
      </w:r>
      <w:r>
        <w:rPr>
          <w:color w:val="000000"/>
          <w:sz w:val="20"/>
          <w:szCs w:val="20"/>
        </w:rPr>
        <w:t xml:space="preserve"> do Arduíno instalado no computador e o mesmo dispensa o uso de adaptadores externos, </w:t>
      </w:r>
      <w:r w:rsidRPr="009115A2">
        <w:rPr>
          <w:color w:val="000000"/>
          <w:sz w:val="20"/>
          <w:szCs w:val="20"/>
        </w:rPr>
        <w:t xml:space="preserve">trabalha a uma frequência de </w:t>
      </w:r>
      <w:r>
        <w:rPr>
          <w:color w:val="000000"/>
          <w:sz w:val="20"/>
          <w:szCs w:val="20"/>
        </w:rPr>
        <w:t xml:space="preserve">        </w:t>
      </w:r>
      <w:r w:rsidRPr="009115A2">
        <w:rPr>
          <w:color w:val="000000"/>
          <w:sz w:val="20"/>
          <w:szCs w:val="20"/>
        </w:rPr>
        <w:t>16</w:t>
      </w:r>
      <w:r>
        <w:rPr>
          <w:color w:val="000000"/>
          <w:sz w:val="20"/>
          <w:szCs w:val="20"/>
        </w:rPr>
        <w:t xml:space="preserve"> </w:t>
      </w:r>
      <w:r w:rsidRPr="009115A2">
        <w:rPr>
          <w:color w:val="000000"/>
          <w:sz w:val="20"/>
          <w:szCs w:val="20"/>
        </w:rPr>
        <w:t>MHz e pode ser alimenta</w:t>
      </w:r>
      <w:r>
        <w:rPr>
          <w:color w:val="000000"/>
          <w:sz w:val="20"/>
          <w:szCs w:val="20"/>
        </w:rPr>
        <w:t>do com uma fonte de tensão contí</w:t>
      </w:r>
      <w:r w:rsidRPr="009115A2">
        <w:rPr>
          <w:color w:val="000000"/>
          <w:sz w:val="20"/>
          <w:szCs w:val="20"/>
        </w:rPr>
        <w:t>nua de 5</w:t>
      </w:r>
      <w:r>
        <w:rPr>
          <w:color w:val="000000"/>
          <w:sz w:val="20"/>
          <w:szCs w:val="20"/>
        </w:rPr>
        <w:t xml:space="preserve"> </w:t>
      </w:r>
      <w:r w:rsidRPr="009115A2">
        <w:rPr>
          <w:color w:val="000000"/>
          <w:sz w:val="20"/>
          <w:szCs w:val="20"/>
        </w:rPr>
        <w:t>V</w:t>
      </w:r>
      <w:r>
        <w:rPr>
          <w:color w:val="000000"/>
          <w:sz w:val="20"/>
          <w:szCs w:val="20"/>
        </w:rPr>
        <w:t xml:space="preserve">CC </w:t>
      </w:r>
      <w:r w:rsidRPr="009115A2">
        <w:rPr>
          <w:color w:val="000000"/>
          <w:sz w:val="20"/>
          <w:szCs w:val="20"/>
        </w:rPr>
        <w:t>de entrada</w:t>
      </w:r>
      <w:r>
        <w:rPr>
          <w:sz w:val="20"/>
          <w:szCs w:val="20"/>
        </w:rPr>
        <w:t>. Todos os dispositivos foram conectados ao Arduíno através de seus pinos de entradas e saídas. O módulo RDM6300 utilizado conforme Fig. 12, é o responsável por capturar o código transmitido pelas TAG’s, e foi conectado aos pinos 8 e 9, sendo que o pino 8 foi configurado na memória interna como pino de entrada para receber os dados (RX) e o pino 9 como pino de saída que transmite os dados (TX), possibilitando com essa configuração, a comunicação entre o Arduíno e o módulo de leitura das TAG’s através do protocolo RS232.</w:t>
      </w:r>
    </w:p>
    <w:p w14:paraId="492EB79D" w14:textId="77777777" w:rsidR="00F442CF" w:rsidRDefault="00F442CF" w:rsidP="002D26F4">
      <w:pPr>
        <w:jc w:val="both"/>
        <w:rPr>
          <w:color w:val="000000"/>
          <w:sz w:val="20"/>
          <w:szCs w:val="20"/>
        </w:rPr>
      </w:pPr>
    </w:p>
    <w:p w14:paraId="2046E77E" w14:textId="77777777" w:rsidR="00F442CF" w:rsidRPr="00B82E40" w:rsidRDefault="00F442CF" w:rsidP="002D26F4">
      <w:pPr>
        <w:rPr>
          <w:sz w:val="20"/>
          <w:szCs w:val="20"/>
        </w:rPr>
      </w:pPr>
      <w:r>
        <w:rPr>
          <w:sz w:val="20"/>
          <w:szCs w:val="20"/>
        </w:rPr>
        <w:t xml:space="preserve">Figura 14 – Módulo </w:t>
      </w:r>
      <w:r>
        <w:rPr>
          <w:i/>
          <w:sz w:val="20"/>
          <w:szCs w:val="20"/>
        </w:rPr>
        <w:t>W</w:t>
      </w:r>
      <w:r w:rsidRPr="00273783">
        <w:rPr>
          <w:i/>
          <w:sz w:val="20"/>
          <w:szCs w:val="20"/>
        </w:rPr>
        <w:t>ireless</w:t>
      </w:r>
      <w:r>
        <w:rPr>
          <w:sz w:val="20"/>
          <w:szCs w:val="20"/>
        </w:rPr>
        <w:t xml:space="preserve"> HC12</w:t>
      </w:r>
      <w:r w:rsidR="00584967">
        <w:rPr>
          <w:sz w:val="20"/>
          <w:szCs w:val="20"/>
        </w:rPr>
        <w:t>.</w:t>
      </w:r>
    </w:p>
    <w:p w14:paraId="5B2B7E00" w14:textId="77777777" w:rsidR="00F442CF" w:rsidRDefault="007030F2" w:rsidP="002D26F4">
      <w:pPr>
        <w:jc w:val="both"/>
        <w:rPr>
          <w:color w:val="000000"/>
          <w:sz w:val="20"/>
          <w:szCs w:val="20"/>
        </w:rPr>
      </w:pPr>
      <w:r>
        <w:rPr>
          <w:noProof/>
          <w:color w:val="000000"/>
          <w:sz w:val="20"/>
          <w:szCs w:val="20"/>
          <w:lang w:eastAsia="pt-BR"/>
        </w:rPr>
        <w:drawing>
          <wp:inline distT="0" distB="0" distL="0" distR="0" wp14:anchorId="22529025" wp14:editId="54709AC2">
            <wp:extent cx="3019425" cy="13144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9425" cy="1314450"/>
                    </a:xfrm>
                    <a:prstGeom prst="rect">
                      <a:avLst/>
                    </a:prstGeom>
                    <a:noFill/>
                    <a:ln>
                      <a:noFill/>
                    </a:ln>
                  </pic:spPr>
                </pic:pic>
              </a:graphicData>
            </a:graphic>
          </wp:inline>
        </w:drawing>
      </w:r>
    </w:p>
    <w:p w14:paraId="2E8DACCE" w14:textId="77777777" w:rsidR="00F442CF" w:rsidRPr="00B82E40" w:rsidRDefault="00F442CF" w:rsidP="002D26F4">
      <w:pPr>
        <w:jc w:val="both"/>
        <w:rPr>
          <w:sz w:val="20"/>
          <w:szCs w:val="20"/>
        </w:rPr>
      </w:pPr>
      <w:r>
        <w:rPr>
          <w:sz w:val="20"/>
          <w:szCs w:val="20"/>
        </w:rPr>
        <w:t xml:space="preserve">Fonte: Os autores, 2019. </w:t>
      </w:r>
    </w:p>
    <w:p w14:paraId="0C2B1668" w14:textId="77777777" w:rsidR="00F442CF" w:rsidRPr="00E60622" w:rsidRDefault="00F442CF" w:rsidP="002D26F4">
      <w:pPr>
        <w:rPr>
          <w:sz w:val="20"/>
        </w:rPr>
      </w:pPr>
    </w:p>
    <w:p w14:paraId="6C0756C4" w14:textId="77777777" w:rsidR="00F442CF" w:rsidRDefault="00F442CF" w:rsidP="002D26F4">
      <w:pPr>
        <w:ind w:firstLine="708"/>
        <w:jc w:val="both"/>
        <w:rPr>
          <w:sz w:val="20"/>
          <w:szCs w:val="20"/>
        </w:rPr>
      </w:pPr>
      <w:r>
        <w:rPr>
          <w:sz w:val="20"/>
          <w:szCs w:val="20"/>
        </w:rPr>
        <w:t xml:space="preserve"> Para a elaboração das ligações dos dispositivos e montagem do circuito, foi utilizado um </w:t>
      </w:r>
      <w:r w:rsidRPr="00C17F8B">
        <w:rPr>
          <w:i/>
          <w:sz w:val="20"/>
          <w:szCs w:val="20"/>
        </w:rPr>
        <w:t>software</w:t>
      </w:r>
      <w:r>
        <w:rPr>
          <w:sz w:val="20"/>
          <w:szCs w:val="20"/>
        </w:rPr>
        <w:t xml:space="preserve"> chamado </w:t>
      </w:r>
      <w:r w:rsidRPr="001D53AB">
        <w:rPr>
          <w:i/>
          <w:sz w:val="20"/>
          <w:szCs w:val="20"/>
        </w:rPr>
        <w:t>Fritizing</w:t>
      </w:r>
      <w:r>
        <w:rPr>
          <w:sz w:val="20"/>
          <w:szCs w:val="20"/>
        </w:rPr>
        <w:t>, que contém ferramentas básicas, que possibilitou a montagem do esquema elétrico do sistema conforme</w:t>
      </w:r>
      <w:r w:rsidR="00584967">
        <w:rPr>
          <w:sz w:val="20"/>
          <w:szCs w:val="20"/>
        </w:rPr>
        <w:t xml:space="preserve"> a</w:t>
      </w:r>
      <w:r>
        <w:rPr>
          <w:sz w:val="20"/>
          <w:szCs w:val="20"/>
        </w:rPr>
        <w:t xml:space="preserve"> </w:t>
      </w:r>
      <w:r w:rsidR="00584967">
        <w:rPr>
          <w:sz w:val="20"/>
          <w:szCs w:val="20"/>
        </w:rPr>
        <w:t xml:space="preserve">     </w:t>
      </w:r>
      <w:r>
        <w:rPr>
          <w:sz w:val="20"/>
          <w:szCs w:val="20"/>
        </w:rPr>
        <w:t>Fig. 15.</w:t>
      </w:r>
    </w:p>
    <w:p w14:paraId="709885E0" w14:textId="397C33A3" w:rsidR="00584967" w:rsidRPr="00DA0B61" w:rsidRDefault="00584967" w:rsidP="00584967">
      <w:pPr>
        <w:ind w:firstLine="708"/>
        <w:jc w:val="both"/>
        <w:rPr>
          <w:color w:val="000000"/>
          <w:sz w:val="20"/>
          <w:szCs w:val="20"/>
        </w:rPr>
      </w:pPr>
      <w:r>
        <w:rPr>
          <w:color w:val="000000"/>
          <w:sz w:val="20"/>
          <w:szCs w:val="20"/>
        </w:rPr>
        <w:t xml:space="preserve">Foi instalado um </w:t>
      </w:r>
      <w:r w:rsidRPr="00EE56A1">
        <w:rPr>
          <w:i/>
          <w:color w:val="000000"/>
          <w:sz w:val="20"/>
          <w:szCs w:val="20"/>
        </w:rPr>
        <w:t>display</w:t>
      </w:r>
      <w:r>
        <w:rPr>
          <w:color w:val="000000"/>
          <w:sz w:val="20"/>
          <w:szCs w:val="20"/>
        </w:rPr>
        <w:t xml:space="preserve"> 16</w:t>
      </w:r>
      <w:r w:rsidR="00AA1468">
        <w:rPr>
          <w:color w:val="000000"/>
          <w:sz w:val="20"/>
          <w:szCs w:val="20"/>
        </w:rPr>
        <w:t xml:space="preserve"> </w:t>
      </w:r>
      <w:r>
        <w:rPr>
          <w:color w:val="000000"/>
          <w:sz w:val="20"/>
          <w:szCs w:val="20"/>
        </w:rPr>
        <w:t>x</w:t>
      </w:r>
      <w:r w:rsidR="00AA1468">
        <w:rPr>
          <w:color w:val="000000"/>
          <w:sz w:val="20"/>
          <w:szCs w:val="20"/>
        </w:rPr>
        <w:t xml:space="preserve"> </w:t>
      </w:r>
      <w:r>
        <w:rPr>
          <w:color w:val="000000"/>
          <w:sz w:val="20"/>
          <w:szCs w:val="20"/>
        </w:rPr>
        <w:t xml:space="preserve">2 para informar aos usuários, o </w:t>
      </w:r>
      <w:r w:rsidRPr="00C17F8B">
        <w:rPr>
          <w:i/>
          <w:color w:val="000000"/>
          <w:sz w:val="20"/>
          <w:szCs w:val="20"/>
        </w:rPr>
        <w:t>status</w:t>
      </w:r>
      <w:r>
        <w:rPr>
          <w:color w:val="000000"/>
          <w:sz w:val="20"/>
          <w:szCs w:val="20"/>
        </w:rPr>
        <w:t xml:space="preserve"> da solicitação de acesso ao local conforme Fig. 16, ele informa se o acesso foi liberado ou bloqueado e se está com os EPI’s adequados ou não</w:t>
      </w:r>
      <w:r>
        <w:rPr>
          <w:sz w:val="20"/>
          <w:szCs w:val="20"/>
        </w:rPr>
        <w:t>. A lógica de funcionamento do sistema baseia em quando um usuário se aproxima da porta de acesso, o módulo RDM6300 captura os códigos das etiquetas e os envia para o Arduíno, quando o mesmo identifica novos dados através dos pinos de comunicação, ele armazena e temporariamente faz uma comparação entre os dados que chegaram com os dados de sua memória, se os dados coincidirem, então passa para a rotina de acesso autorizado e a saída digital 10 é acionada. Para verificar se a saída digital foi acionada, utilizamos um diodo emissor de luz (LED), que se o acesso for liberado ele irá acender. Para a aplicação do sistema na empresa, será utilizado no lugar do LED o módulo relé conforme Fig. 10, que será acionado por 5 segundos através da saída digital que é o tempo suficiente para acionar um dispositivo de trava elétrica e se o acesso não for autorizado, o pino 10 não é acionado, impedindo a abertura da porta.</w:t>
      </w:r>
    </w:p>
    <w:p w14:paraId="2654D923" w14:textId="77777777" w:rsidR="00584967" w:rsidRDefault="00584967" w:rsidP="00584967">
      <w:pPr>
        <w:ind w:firstLine="708"/>
        <w:jc w:val="both"/>
        <w:rPr>
          <w:color w:val="000000"/>
          <w:sz w:val="20"/>
          <w:szCs w:val="20"/>
          <w:shd w:val="clear" w:color="auto" w:fill="FFFFFF"/>
        </w:rPr>
      </w:pPr>
      <w:r>
        <w:rPr>
          <w:color w:val="000000"/>
          <w:sz w:val="20"/>
          <w:szCs w:val="20"/>
          <w:shd w:val="clear" w:color="auto" w:fill="FFFFFF"/>
        </w:rPr>
        <w:t>Para o desenvolvimento da programação do sistema foi utilizado a IDE de desenvolvimento</w:t>
      </w:r>
      <w:r w:rsidRPr="00F01AC0">
        <w:rPr>
          <w:color w:val="000000"/>
          <w:sz w:val="20"/>
          <w:szCs w:val="20"/>
          <w:shd w:val="clear" w:color="auto" w:fill="FFFFFF"/>
        </w:rPr>
        <w:t xml:space="preserve"> do </w:t>
      </w:r>
      <w:r>
        <w:rPr>
          <w:color w:val="000000"/>
          <w:sz w:val="20"/>
          <w:szCs w:val="20"/>
          <w:shd w:val="clear" w:color="auto" w:fill="FFFFFF"/>
        </w:rPr>
        <w:t>Arduíno</w:t>
      </w:r>
      <w:r w:rsidRPr="00F01AC0">
        <w:rPr>
          <w:color w:val="000000"/>
          <w:sz w:val="20"/>
          <w:szCs w:val="20"/>
          <w:shd w:val="clear" w:color="auto" w:fill="FFFFFF"/>
        </w:rPr>
        <w:t xml:space="preserve"> </w:t>
      </w:r>
      <w:r>
        <w:rPr>
          <w:color w:val="000000"/>
          <w:sz w:val="20"/>
          <w:szCs w:val="20"/>
          <w:shd w:val="clear" w:color="auto" w:fill="FFFFFF"/>
        </w:rPr>
        <w:t xml:space="preserve">conforme Fig. 17, que </w:t>
      </w:r>
      <w:r w:rsidRPr="00F01AC0">
        <w:rPr>
          <w:color w:val="000000"/>
          <w:sz w:val="20"/>
          <w:szCs w:val="20"/>
          <w:shd w:val="clear" w:color="auto" w:fill="FFFFFF"/>
        </w:rPr>
        <w:t>é um ambiente de desenvolvimento integrado, um</w:t>
      </w:r>
      <w:r>
        <w:rPr>
          <w:color w:val="000000"/>
          <w:sz w:val="20"/>
          <w:szCs w:val="20"/>
          <w:shd w:val="clear" w:color="auto" w:fill="FFFFFF"/>
        </w:rPr>
        <w:t xml:space="preserve"> </w:t>
      </w:r>
      <w:r w:rsidRPr="00C4776D">
        <w:rPr>
          <w:i/>
          <w:color w:val="000000"/>
          <w:sz w:val="20"/>
          <w:szCs w:val="20"/>
          <w:shd w:val="clear" w:color="auto" w:fill="FFFFFF"/>
        </w:rPr>
        <w:t>software</w:t>
      </w:r>
      <w:r>
        <w:rPr>
          <w:color w:val="000000"/>
          <w:sz w:val="20"/>
          <w:szCs w:val="20"/>
          <w:shd w:val="clear" w:color="auto" w:fill="FFFFFF"/>
        </w:rPr>
        <w:t xml:space="preserve"> gratuito</w:t>
      </w:r>
      <w:r w:rsidRPr="00F01AC0">
        <w:rPr>
          <w:color w:val="000000"/>
          <w:sz w:val="20"/>
          <w:szCs w:val="20"/>
          <w:shd w:val="clear" w:color="auto" w:fill="FFFFFF"/>
        </w:rPr>
        <w:t xml:space="preserve"> onde </w:t>
      </w:r>
      <w:r>
        <w:rPr>
          <w:color w:val="000000"/>
          <w:sz w:val="20"/>
          <w:szCs w:val="20"/>
          <w:shd w:val="clear" w:color="auto" w:fill="FFFFFF"/>
        </w:rPr>
        <w:t>tem</w:t>
      </w:r>
      <w:r w:rsidRPr="00F01AC0">
        <w:rPr>
          <w:color w:val="000000"/>
          <w:sz w:val="20"/>
          <w:szCs w:val="20"/>
          <w:shd w:val="clear" w:color="auto" w:fill="FFFFFF"/>
        </w:rPr>
        <w:t xml:space="preserve"> tudo que</w:t>
      </w:r>
      <w:r>
        <w:rPr>
          <w:color w:val="000000"/>
          <w:sz w:val="20"/>
          <w:szCs w:val="20"/>
          <w:shd w:val="clear" w:color="auto" w:fill="FFFFFF"/>
        </w:rPr>
        <w:t xml:space="preserve"> é necessário</w:t>
      </w:r>
      <w:r w:rsidRPr="00F01AC0">
        <w:rPr>
          <w:color w:val="000000"/>
          <w:sz w:val="20"/>
          <w:szCs w:val="20"/>
          <w:shd w:val="clear" w:color="auto" w:fill="FFFFFF"/>
        </w:rPr>
        <w:t xml:space="preserve"> para programar </w:t>
      </w:r>
      <w:r>
        <w:rPr>
          <w:color w:val="000000"/>
          <w:sz w:val="20"/>
          <w:szCs w:val="20"/>
          <w:shd w:val="clear" w:color="auto" w:fill="FFFFFF"/>
        </w:rPr>
        <w:t>através</w:t>
      </w:r>
      <w:r w:rsidRPr="00F01AC0">
        <w:rPr>
          <w:color w:val="000000"/>
          <w:sz w:val="20"/>
          <w:szCs w:val="20"/>
          <w:shd w:val="clear" w:color="auto" w:fill="FFFFFF"/>
        </w:rPr>
        <w:t xml:space="preserve"> </w:t>
      </w:r>
      <w:r>
        <w:rPr>
          <w:color w:val="000000"/>
          <w:sz w:val="20"/>
          <w:szCs w:val="20"/>
          <w:shd w:val="clear" w:color="auto" w:fill="FFFFFF"/>
        </w:rPr>
        <w:t xml:space="preserve">de </w:t>
      </w:r>
      <w:r w:rsidRPr="00F01AC0">
        <w:rPr>
          <w:color w:val="000000"/>
          <w:sz w:val="20"/>
          <w:szCs w:val="20"/>
          <w:shd w:val="clear" w:color="auto" w:fill="FFFFFF"/>
        </w:rPr>
        <w:t xml:space="preserve">códigos </w:t>
      </w:r>
      <w:r>
        <w:rPr>
          <w:color w:val="000000"/>
          <w:sz w:val="20"/>
          <w:szCs w:val="20"/>
          <w:shd w:val="clear" w:color="auto" w:fill="FFFFFF"/>
        </w:rPr>
        <w:t>da linguagem de programação C/C++. Foi desenvolvido um algoritmo que possibilitou a integração de todos os componentes envolvidos no projeto.</w:t>
      </w:r>
    </w:p>
    <w:p w14:paraId="14ECF7F4" w14:textId="77777777" w:rsidR="00030A1E" w:rsidRDefault="00030A1E" w:rsidP="00584967">
      <w:pPr>
        <w:ind w:firstLine="708"/>
        <w:jc w:val="both"/>
        <w:rPr>
          <w:color w:val="000000"/>
          <w:sz w:val="20"/>
          <w:szCs w:val="20"/>
          <w:shd w:val="clear" w:color="auto" w:fill="FFFFFF"/>
        </w:rPr>
      </w:pPr>
    </w:p>
    <w:p w14:paraId="201AE9CF" w14:textId="77777777" w:rsidR="00F442CF" w:rsidRDefault="00F442CF" w:rsidP="002D26F4">
      <w:pPr>
        <w:jc w:val="both"/>
        <w:rPr>
          <w:sz w:val="20"/>
          <w:szCs w:val="20"/>
        </w:rPr>
      </w:pPr>
      <w:r>
        <w:rPr>
          <w:sz w:val="20"/>
          <w:szCs w:val="20"/>
        </w:rPr>
        <w:t>Figura 15 – Esquema elétrico de ligação dos dispositivos do sistema</w:t>
      </w:r>
      <w:r w:rsidR="00584967">
        <w:rPr>
          <w:sz w:val="20"/>
          <w:szCs w:val="20"/>
        </w:rPr>
        <w:t>.</w:t>
      </w:r>
    </w:p>
    <w:p w14:paraId="438878B9" w14:textId="77777777" w:rsidR="00F442CF" w:rsidRDefault="007030F2" w:rsidP="002D26F4">
      <w:pPr>
        <w:jc w:val="both"/>
        <w:rPr>
          <w:sz w:val="20"/>
          <w:szCs w:val="20"/>
        </w:rPr>
      </w:pPr>
      <w:r>
        <w:rPr>
          <w:noProof/>
          <w:lang w:eastAsia="pt-BR"/>
        </w:rPr>
        <w:drawing>
          <wp:inline distT="0" distB="0" distL="0" distR="0" wp14:anchorId="7EEDD61B" wp14:editId="053BD93A">
            <wp:extent cx="3019425" cy="46101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4610100"/>
                    </a:xfrm>
                    <a:prstGeom prst="rect">
                      <a:avLst/>
                    </a:prstGeom>
                    <a:noFill/>
                    <a:ln>
                      <a:noFill/>
                    </a:ln>
                  </pic:spPr>
                </pic:pic>
              </a:graphicData>
            </a:graphic>
          </wp:inline>
        </w:drawing>
      </w:r>
    </w:p>
    <w:p w14:paraId="658C38D5" w14:textId="77777777" w:rsidR="00F442CF" w:rsidRPr="006F0062" w:rsidRDefault="00F442CF" w:rsidP="002D26F4">
      <w:pPr>
        <w:jc w:val="both"/>
        <w:rPr>
          <w:sz w:val="20"/>
          <w:szCs w:val="20"/>
        </w:rPr>
      </w:pPr>
      <w:r>
        <w:rPr>
          <w:sz w:val="20"/>
          <w:szCs w:val="20"/>
        </w:rPr>
        <w:t xml:space="preserve">Fonte: Os autores, 2019. </w:t>
      </w:r>
    </w:p>
    <w:p w14:paraId="4F6D253C" w14:textId="77777777" w:rsidR="00F442CF" w:rsidRDefault="00F442CF" w:rsidP="002D26F4">
      <w:pPr>
        <w:jc w:val="both"/>
        <w:rPr>
          <w:sz w:val="20"/>
          <w:szCs w:val="20"/>
        </w:rPr>
      </w:pPr>
    </w:p>
    <w:p w14:paraId="293A512E" w14:textId="77777777" w:rsidR="00F442CF" w:rsidRDefault="00F442CF" w:rsidP="002D26F4">
      <w:pPr>
        <w:jc w:val="both"/>
        <w:rPr>
          <w:sz w:val="20"/>
          <w:szCs w:val="20"/>
        </w:rPr>
      </w:pPr>
      <w:r>
        <w:rPr>
          <w:sz w:val="20"/>
          <w:szCs w:val="20"/>
        </w:rPr>
        <w:t xml:space="preserve">Figura 16 – </w:t>
      </w:r>
      <w:r w:rsidRPr="00EE56A1">
        <w:rPr>
          <w:i/>
          <w:sz w:val="20"/>
          <w:szCs w:val="20"/>
        </w:rPr>
        <w:t xml:space="preserve">Display </w:t>
      </w:r>
      <w:r>
        <w:rPr>
          <w:sz w:val="20"/>
          <w:szCs w:val="20"/>
        </w:rPr>
        <w:t>utilizado para informar se o acesso foi autorizado ou bloqueado.</w:t>
      </w:r>
    </w:p>
    <w:p w14:paraId="3D491825" w14:textId="77777777" w:rsidR="00F442CF" w:rsidRDefault="007030F2" w:rsidP="002D26F4">
      <w:pPr>
        <w:jc w:val="both"/>
        <w:rPr>
          <w:sz w:val="20"/>
          <w:szCs w:val="20"/>
        </w:rPr>
      </w:pPr>
      <w:r>
        <w:rPr>
          <w:noProof/>
          <w:sz w:val="20"/>
          <w:szCs w:val="20"/>
          <w:lang w:eastAsia="pt-BR"/>
        </w:rPr>
        <w:drawing>
          <wp:inline distT="0" distB="0" distL="0" distR="0" wp14:anchorId="64092CA8" wp14:editId="4F0317C6">
            <wp:extent cx="3009900" cy="942975"/>
            <wp:effectExtent l="0" t="0" r="0"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900" cy="942975"/>
                    </a:xfrm>
                    <a:prstGeom prst="rect">
                      <a:avLst/>
                    </a:prstGeom>
                    <a:noFill/>
                    <a:ln>
                      <a:noFill/>
                    </a:ln>
                  </pic:spPr>
                </pic:pic>
              </a:graphicData>
            </a:graphic>
          </wp:inline>
        </w:drawing>
      </w:r>
    </w:p>
    <w:p w14:paraId="38301364" w14:textId="77777777" w:rsidR="00F442CF" w:rsidRDefault="00F442CF" w:rsidP="002D26F4">
      <w:pPr>
        <w:jc w:val="both"/>
        <w:rPr>
          <w:color w:val="000000"/>
          <w:sz w:val="20"/>
          <w:szCs w:val="20"/>
        </w:rPr>
      </w:pPr>
      <w:r>
        <w:rPr>
          <w:sz w:val="20"/>
          <w:szCs w:val="20"/>
        </w:rPr>
        <w:t xml:space="preserve">Fonte: </w:t>
      </w:r>
      <w:r>
        <w:rPr>
          <w:color w:val="000000"/>
          <w:sz w:val="20"/>
          <w:szCs w:val="20"/>
        </w:rPr>
        <w:t>Os autores</w:t>
      </w:r>
      <w:r w:rsidRPr="00DB4608">
        <w:rPr>
          <w:color w:val="000000"/>
          <w:sz w:val="20"/>
          <w:szCs w:val="20"/>
        </w:rPr>
        <w:t>, 2019</w:t>
      </w:r>
      <w:r>
        <w:rPr>
          <w:color w:val="000000"/>
          <w:sz w:val="20"/>
          <w:szCs w:val="20"/>
        </w:rPr>
        <w:t>.</w:t>
      </w:r>
    </w:p>
    <w:p w14:paraId="2764B5E7" w14:textId="77777777" w:rsidR="00F442CF" w:rsidRPr="00DA0B61" w:rsidRDefault="00F442CF" w:rsidP="002D26F4">
      <w:pPr>
        <w:jc w:val="both"/>
        <w:rPr>
          <w:color w:val="000000"/>
          <w:sz w:val="20"/>
          <w:szCs w:val="20"/>
        </w:rPr>
      </w:pPr>
    </w:p>
    <w:p w14:paraId="5DA318D6" w14:textId="77777777" w:rsidR="00584967" w:rsidRDefault="00584967" w:rsidP="00584967">
      <w:pPr>
        <w:ind w:firstLine="708"/>
        <w:jc w:val="both"/>
        <w:rPr>
          <w:color w:val="000000"/>
          <w:sz w:val="20"/>
          <w:szCs w:val="20"/>
        </w:rPr>
      </w:pPr>
      <w:r>
        <w:rPr>
          <w:color w:val="000000"/>
          <w:sz w:val="20"/>
          <w:szCs w:val="20"/>
        </w:rPr>
        <w:t>Para realizar o cadastro ou alterações das TAG’s dos EPI’s e dos funcionários, foi programado no código fonte conforme Fig. 18 e 19</w:t>
      </w:r>
      <w:r w:rsidRPr="003F2839">
        <w:rPr>
          <w:color w:val="000000"/>
          <w:sz w:val="20"/>
          <w:szCs w:val="20"/>
        </w:rPr>
        <w:t>,</w:t>
      </w:r>
      <w:r>
        <w:rPr>
          <w:color w:val="000000"/>
          <w:sz w:val="20"/>
          <w:szCs w:val="20"/>
        </w:rPr>
        <w:t xml:space="preserve"> </w:t>
      </w:r>
      <w:r w:rsidRPr="003F2839">
        <w:rPr>
          <w:color w:val="000000"/>
          <w:sz w:val="20"/>
          <w:szCs w:val="20"/>
        </w:rPr>
        <w:t xml:space="preserve">rotinas que através de qualquer </w:t>
      </w:r>
      <w:r w:rsidRPr="00B82E40">
        <w:rPr>
          <w:i/>
          <w:color w:val="000000"/>
          <w:sz w:val="20"/>
          <w:szCs w:val="20"/>
        </w:rPr>
        <w:t>software</w:t>
      </w:r>
      <w:r w:rsidRPr="003F2839">
        <w:rPr>
          <w:color w:val="000000"/>
          <w:sz w:val="20"/>
          <w:szCs w:val="20"/>
        </w:rPr>
        <w:t xml:space="preserve"> que</w:t>
      </w:r>
      <w:r>
        <w:rPr>
          <w:color w:val="000000"/>
          <w:sz w:val="20"/>
          <w:szCs w:val="20"/>
        </w:rPr>
        <w:t xml:space="preserve"> lê e escreve na porta serial, o possível cadastro de</w:t>
      </w:r>
      <w:r w:rsidRPr="003F2839">
        <w:rPr>
          <w:color w:val="000000"/>
          <w:sz w:val="20"/>
          <w:szCs w:val="20"/>
        </w:rPr>
        <w:t xml:space="preserve"> novos usuários e </w:t>
      </w:r>
      <w:r>
        <w:rPr>
          <w:color w:val="000000"/>
          <w:sz w:val="20"/>
          <w:szCs w:val="20"/>
        </w:rPr>
        <w:t xml:space="preserve">EPI’s </w:t>
      </w:r>
      <w:r w:rsidRPr="003F2839">
        <w:rPr>
          <w:color w:val="000000"/>
          <w:sz w:val="20"/>
          <w:szCs w:val="20"/>
        </w:rPr>
        <w:t>at</w:t>
      </w:r>
      <w:r>
        <w:rPr>
          <w:color w:val="000000"/>
          <w:sz w:val="20"/>
          <w:szCs w:val="20"/>
        </w:rPr>
        <w:t>ravés</w:t>
      </w:r>
      <w:r w:rsidRPr="003F2839">
        <w:rPr>
          <w:color w:val="000000"/>
          <w:sz w:val="20"/>
          <w:szCs w:val="20"/>
        </w:rPr>
        <w:t xml:space="preserve"> de coma</w:t>
      </w:r>
      <w:r>
        <w:rPr>
          <w:color w:val="000000"/>
          <w:sz w:val="20"/>
          <w:szCs w:val="20"/>
        </w:rPr>
        <w:t xml:space="preserve">ndos simples </w:t>
      </w:r>
      <w:r>
        <w:rPr>
          <w:color w:val="000000"/>
          <w:sz w:val="20"/>
          <w:szCs w:val="20"/>
        </w:rPr>
        <w:lastRenderedPageBreak/>
        <w:t>implementados</w:t>
      </w:r>
      <w:r w:rsidRPr="003F2839">
        <w:rPr>
          <w:color w:val="000000"/>
          <w:sz w:val="20"/>
          <w:szCs w:val="20"/>
        </w:rPr>
        <w:t xml:space="preserve"> </w:t>
      </w:r>
      <w:r>
        <w:rPr>
          <w:color w:val="000000"/>
          <w:sz w:val="20"/>
          <w:szCs w:val="20"/>
        </w:rPr>
        <w:t xml:space="preserve">no programa, </w:t>
      </w:r>
      <w:r w:rsidRPr="003F2839">
        <w:rPr>
          <w:color w:val="000000"/>
          <w:sz w:val="20"/>
          <w:szCs w:val="20"/>
        </w:rPr>
        <w:t xml:space="preserve">como </w:t>
      </w:r>
      <w:r>
        <w:rPr>
          <w:color w:val="000000"/>
          <w:sz w:val="20"/>
          <w:szCs w:val="20"/>
        </w:rPr>
        <w:t>o de cadastro usuário, verificar EPI’s cadastrados e editar EPI’s.</w:t>
      </w:r>
    </w:p>
    <w:p w14:paraId="54FCB33E" w14:textId="77777777" w:rsidR="00584967" w:rsidRDefault="00584967" w:rsidP="00584967">
      <w:pPr>
        <w:ind w:firstLine="708"/>
        <w:jc w:val="both"/>
        <w:rPr>
          <w:color w:val="000000"/>
          <w:sz w:val="20"/>
          <w:szCs w:val="20"/>
        </w:rPr>
      </w:pPr>
      <w:r>
        <w:rPr>
          <w:color w:val="000000"/>
          <w:sz w:val="20"/>
          <w:szCs w:val="20"/>
        </w:rPr>
        <w:t xml:space="preserve">Foi utilizado o módulo </w:t>
      </w:r>
      <w:r w:rsidRPr="001E4EBC">
        <w:rPr>
          <w:i/>
          <w:color w:val="000000"/>
          <w:sz w:val="20"/>
          <w:szCs w:val="20"/>
        </w:rPr>
        <w:t>wireless</w:t>
      </w:r>
      <w:r>
        <w:rPr>
          <w:color w:val="000000"/>
          <w:sz w:val="20"/>
          <w:szCs w:val="20"/>
        </w:rPr>
        <w:t xml:space="preserve"> HC12 conforme Fig. 14 para realizar a distância, os comandos básicos de cadastro do sistema com o auxílio de um computador, sendo um módulo HC12 instalado no sistema e outro no computador, possibilitando via rádio frequência à comunicação serial de ambos através dos pinos (TX) e (RX) e da antena existente em cada módulo.</w:t>
      </w:r>
    </w:p>
    <w:p w14:paraId="7D7521C5" w14:textId="77777777" w:rsidR="00F442CF" w:rsidRDefault="00F442CF" w:rsidP="002D26F4">
      <w:pPr>
        <w:ind w:firstLine="708"/>
        <w:jc w:val="both"/>
        <w:rPr>
          <w:color w:val="000000"/>
          <w:sz w:val="20"/>
          <w:szCs w:val="20"/>
          <w:shd w:val="clear" w:color="auto" w:fill="FFFFFF"/>
        </w:rPr>
      </w:pPr>
    </w:p>
    <w:p w14:paraId="119D7104" w14:textId="77777777" w:rsidR="00F442CF" w:rsidRDefault="00F442CF" w:rsidP="002D26F4">
      <w:pPr>
        <w:jc w:val="both"/>
        <w:rPr>
          <w:color w:val="000000"/>
          <w:sz w:val="20"/>
          <w:szCs w:val="20"/>
          <w:shd w:val="clear" w:color="auto" w:fill="FFFFFF"/>
        </w:rPr>
      </w:pPr>
      <w:r w:rsidRPr="00DB4608">
        <w:rPr>
          <w:color w:val="000000"/>
          <w:sz w:val="20"/>
          <w:szCs w:val="20"/>
          <w:shd w:val="clear" w:color="auto" w:fill="FFFFFF"/>
        </w:rPr>
        <w:t>F</w:t>
      </w:r>
      <w:r>
        <w:rPr>
          <w:color w:val="000000"/>
          <w:sz w:val="20"/>
          <w:szCs w:val="20"/>
          <w:shd w:val="clear" w:color="auto" w:fill="FFFFFF"/>
        </w:rPr>
        <w:t>igura 17 -</w:t>
      </w:r>
      <w:r w:rsidRPr="00DB4608">
        <w:rPr>
          <w:color w:val="000000"/>
          <w:sz w:val="20"/>
          <w:szCs w:val="20"/>
          <w:shd w:val="clear" w:color="auto" w:fill="FFFFFF"/>
        </w:rPr>
        <w:t xml:space="preserve"> </w:t>
      </w:r>
      <w:r>
        <w:rPr>
          <w:color w:val="000000"/>
          <w:sz w:val="20"/>
          <w:szCs w:val="20"/>
          <w:shd w:val="clear" w:color="auto" w:fill="FFFFFF"/>
        </w:rPr>
        <w:t>Algoritmo de processamento para realização das leituras das TAG’s</w:t>
      </w:r>
      <w:r w:rsidR="00584967">
        <w:rPr>
          <w:color w:val="000000"/>
          <w:sz w:val="20"/>
          <w:szCs w:val="20"/>
          <w:shd w:val="clear" w:color="auto" w:fill="FFFFFF"/>
        </w:rPr>
        <w:t>.</w:t>
      </w:r>
      <w:r>
        <w:rPr>
          <w:color w:val="000000"/>
          <w:sz w:val="20"/>
          <w:szCs w:val="20"/>
          <w:shd w:val="clear" w:color="auto" w:fill="FFFFFF"/>
        </w:rPr>
        <w:t xml:space="preserve"> </w:t>
      </w:r>
    </w:p>
    <w:p w14:paraId="60055009" w14:textId="77777777" w:rsidR="00F442CF" w:rsidRDefault="007030F2" w:rsidP="002D26F4">
      <w:pPr>
        <w:rPr>
          <w:color w:val="000000"/>
          <w:sz w:val="20"/>
          <w:szCs w:val="20"/>
        </w:rPr>
      </w:pPr>
      <w:r>
        <w:rPr>
          <w:noProof/>
          <w:lang w:eastAsia="pt-BR"/>
        </w:rPr>
        <w:drawing>
          <wp:inline distT="0" distB="0" distL="0" distR="0" wp14:anchorId="44B3F29A" wp14:editId="466ED875">
            <wp:extent cx="3028950" cy="32480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3248025"/>
                    </a:xfrm>
                    <a:prstGeom prst="rect">
                      <a:avLst/>
                    </a:prstGeom>
                    <a:noFill/>
                    <a:ln>
                      <a:noFill/>
                    </a:ln>
                  </pic:spPr>
                </pic:pic>
              </a:graphicData>
            </a:graphic>
          </wp:inline>
        </w:drawing>
      </w:r>
      <w:r w:rsidR="00F442CF" w:rsidRPr="00DB4608">
        <w:rPr>
          <w:color w:val="000000"/>
          <w:sz w:val="20"/>
          <w:szCs w:val="20"/>
          <w:shd w:val="clear" w:color="auto" w:fill="FFFFFF"/>
        </w:rPr>
        <w:t>Fonte:</w:t>
      </w:r>
      <w:r w:rsidR="00F442CF">
        <w:rPr>
          <w:color w:val="000000"/>
          <w:sz w:val="20"/>
          <w:szCs w:val="20"/>
        </w:rPr>
        <w:t xml:space="preserve"> Os autores</w:t>
      </w:r>
      <w:r w:rsidR="00F442CF" w:rsidRPr="00DB4608">
        <w:rPr>
          <w:color w:val="000000"/>
          <w:sz w:val="20"/>
          <w:szCs w:val="20"/>
        </w:rPr>
        <w:t>,</w:t>
      </w:r>
      <w:r w:rsidR="00F442CF">
        <w:rPr>
          <w:color w:val="000000"/>
          <w:sz w:val="20"/>
          <w:szCs w:val="20"/>
        </w:rPr>
        <w:t xml:space="preserve"> 2019.</w:t>
      </w:r>
    </w:p>
    <w:p w14:paraId="46DC6234" w14:textId="77777777" w:rsidR="00F442CF" w:rsidRDefault="00F442CF" w:rsidP="002D26F4">
      <w:pPr>
        <w:ind w:firstLine="708"/>
        <w:jc w:val="both"/>
        <w:rPr>
          <w:color w:val="000000"/>
          <w:sz w:val="20"/>
          <w:szCs w:val="20"/>
        </w:rPr>
      </w:pPr>
    </w:p>
    <w:p w14:paraId="0FB0452D" w14:textId="77777777" w:rsidR="00F442CF" w:rsidRPr="009E06C9" w:rsidRDefault="00F442CF" w:rsidP="002D26F4">
      <w:pPr>
        <w:jc w:val="both"/>
        <w:rPr>
          <w:sz w:val="20"/>
          <w:szCs w:val="20"/>
        </w:rPr>
      </w:pPr>
      <w:r>
        <w:rPr>
          <w:sz w:val="20"/>
          <w:szCs w:val="20"/>
        </w:rPr>
        <w:t>Figura 18 – Cadastrando usuário no sistema</w:t>
      </w:r>
      <w:r w:rsidR="00584967">
        <w:rPr>
          <w:sz w:val="20"/>
          <w:szCs w:val="20"/>
        </w:rPr>
        <w:t>.</w:t>
      </w:r>
    </w:p>
    <w:p w14:paraId="785A927B" w14:textId="77777777" w:rsidR="00F442CF" w:rsidRDefault="007030F2" w:rsidP="002D26F4">
      <w:pPr>
        <w:jc w:val="both"/>
        <w:rPr>
          <w:color w:val="000000"/>
          <w:sz w:val="20"/>
          <w:szCs w:val="20"/>
        </w:rPr>
      </w:pPr>
      <w:r>
        <w:rPr>
          <w:noProof/>
          <w:color w:val="000000"/>
          <w:sz w:val="20"/>
          <w:szCs w:val="20"/>
          <w:lang w:eastAsia="pt-BR"/>
        </w:rPr>
        <w:drawing>
          <wp:inline distT="0" distB="0" distL="0" distR="0" wp14:anchorId="2572EA88" wp14:editId="449C17B5">
            <wp:extent cx="3019425" cy="13430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1343025"/>
                    </a:xfrm>
                    <a:prstGeom prst="rect">
                      <a:avLst/>
                    </a:prstGeom>
                    <a:noFill/>
                    <a:ln>
                      <a:noFill/>
                    </a:ln>
                  </pic:spPr>
                </pic:pic>
              </a:graphicData>
            </a:graphic>
          </wp:inline>
        </w:drawing>
      </w:r>
    </w:p>
    <w:p w14:paraId="45B26F4C" w14:textId="77777777" w:rsidR="00F442CF" w:rsidRDefault="00F442CF" w:rsidP="002D26F4">
      <w:pPr>
        <w:jc w:val="both"/>
        <w:rPr>
          <w:color w:val="000000"/>
          <w:sz w:val="20"/>
          <w:szCs w:val="20"/>
        </w:rPr>
      </w:pPr>
      <w:r>
        <w:rPr>
          <w:sz w:val="20"/>
          <w:szCs w:val="20"/>
        </w:rPr>
        <w:t xml:space="preserve">Fonte: </w:t>
      </w:r>
      <w:r>
        <w:rPr>
          <w:color w:val="000000"/>
          <w:sz w:val="20"/>
          <w:szCs w:val="20"/>
        </w:rPr>
        <w:t>Os autores</w:t>
      </w:r>
      <w:r w:rsidRPr="00DB4608">
        <w:rPr>
          <w:color w:val="000000"/>
          <w:sz w:val="20"/>
          <w:szCs w:val="20"/>
        </w:rPr>
        <w:t>, 2019</w:t>
      </w:r>
      <w:r>
        <w:rPr>
          <w:color w:val="000000"/>
          <w:sz w:val="20"/>
          <w:szCs w:val="20"/>
        </w:rPr>
        <w:t>.</w:t>
      </w:r>
    </w:p>
    <w:p w14:paraId="69647EC3" w14:textId="77777777" w:rsidR="00F442CF" w:rsidRDefault="00F442CF" w:rsidP="002D26F4">
      <w:pPr>
        <w:jc w:val="both"/>
        <w:rPr>
          <w:color w:val="000000"/>
          <w:sz w:val="20"/>
          <w:szCs w:val="20"/>
        </w:rPr>
      </w:pPr>
    </w:p>
    <w:p w14:paraId="2D5B3550" w14:textId="77777777" w:rsidR="008A0C89" w:rsidRPr="007471D2" w:rsidRDefault="008A0C89" w:rsidP="008A0C89">
      <w:pPr>
        <w:ind w:firstLine="708"/>
        <w:jc w:val="both"/>
        <w:rPr>
          <w:color w:val="000000"/>
          <w:sz w:val="20"/>
          <w:szCs w:val="20"/>
          <w:shd w:val="clear" w:color="auto" w:fill="FFFFFF"/>
        </w:rPr>
      </w:pPr>
      <w:r>
        <w:rPr>
          <w:color w:val="000000"/>
          <w:sz w:val="20"/>
          <w:szCs w:val="20"/>
        </w:rPr>
        <w:t>Para a realização da leitura das TAG’s, foi utilizado o</w:t>
      </w:r>
      <w:r w:rsidRPr="00DB4608">
        <w:rPr>
          <w:color w:val="000000"/>
          <w:sz w:val="20"/>
          <w:szCs w:val="20"/>
        </w:rPr>
        <w:t xml:space="preserve"> módulo RD</w:t>
      </w:r>
      <w:r>
        <w:rPr>
          <w:color w:val="000000"/>
          <w:sz w:val="20"/>
          <w:szCs w:val="20"/>
        </w:rPr>
        <w:t xml:space="preserve">M6300, que é o dispositivo que faz a comunicação com o Arduíno através do protocolo RS232, foi utilizado dois pinos, um para recepção de dados (RX) e o outro para transmissão de dados (TX), o módulo possui ainda mais sete pinos, sendo que dois deles são para alimentação de 5 VCC, dois para conexão da antena externa, três não foram utilizados em nosso projeto, pois trata se de um pino para a ligação do LED e os outros dois são outros pinos de alimentação. </w:t>
      </w:r>
    </w:p>
    <w:p w14:paraId="4F5FFBF8" w14:textId="6ADD5CAC" w:rsidR="00F442CF" w:rsidRPr="009E06C9" w:rsidRDefault="00F442CF" w:rsidP="002D26F4">
      <w:pPr>
        <w:jc w:val="both"/>
        <w:rPr>
          <w:sz w:val="20"/>
          <w:szCs w:val="20"/>
        </w:rPr>
      </w:pPr>
      <w:r>
        <w:rPr>
          <w:sz w:val="20"/>
          <w:szCs w:val="20"/>
        </w:rPr>
        <w:t>Figura 19 – Editando TAG’s no sistema</w:t>
      </w:r>
      <w:r w:rsidR="00584967">
        <w:rPr>
          <w:sz w:val="20"/>
          <w:szCs w:val="20"/>
        </w:rPr>
        <w:t>.</w:t>
      </w:r>
    </w:p>
    <w:p w14:paraId="30523FF9" w14:textId="77777777" w:rsidR="00F442CF" w:rsidRDefault="007030F2" w:rsidP="002D26F4">
      <w:pPr>
        <w:jc w:val="both"/>
        <w:rPr>
          <w:color w:val="000000"/>
          <w:sz w:val="20"/>
          <w:szCs w:val="20"/>
        </w:rPr>
      </w:pPr>
      <w:r>
        <w:rPr>
          <w:noProof/>
          <w:color w:val="000000"/>
          <w:sz w:val="20"/>
          <w:szCs w:val="20"/>
          <w:lang w:eastAsia="pt-BR"/>
        </w:rPr>
        <w:drawing>
          <wp:inline distT="0" distB="0" distL="0" distR="0" wp14:anchorId="33464C5A" wp14:editId="2AEBEB1E">
            <wp:extent cx="3019425" cy="14001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400175"/>
                    </a:xfrm>
                    <a:prstGeom prst="rect">
                      <a:avLst/>
                    </a:prstGeom>
                    <a:noFill/>
                    <a:ln>
                      <a:noFill/>
                    </a:ln>
                  </pic:spPr>
                </pic:pic>
              </a:graphicData>
            </a:graphic>
          </wp:inline>
        </w:drawing>
      </w:r>
    </w:p>
    <w:p w14:paraId="5E6CF5FE" w14:textId="77777777" w:rsidR="00F442CF" w:rsidRDefault="00F442CF" w:rsidP="002D26F4">
      <w:pPr>
        <w:jc w:val="both"/>
        <w:rPr>
          <w:color w:val="000000"/>
          <w:sz w:val="20"/>
          <w:szCs w:val="20"/>
        </w:rPr>
      </w:pPr>
      <w:r>
        <w:rPr>
          <w:sz w:val="20"/>
          <w:szCs w:val="20"/>
        </w:rPr>
        <w:t xml:space="preserve">Fonte: </w:t>
      </w:r>
      <w:r>
        <w:rPr>
          <w:color w:val="000000"/>
          <w:sz w:val="20"/>
          <w:szCs w:val="20"/>
        </w:rPr>
        <w:t>Os autores</w:t>
      </w:r>
      <w:r w:rsidRPr="00DB4608">
        <w:rPr>
          <w:color w:val="000000"/>
          <w:sz w:val="20"/>
          <w:szCs w:val="20"/>
        </w:rPr>
        <w:t>, 2019</w:t>
      </w:r>
      <w:r>
        <w:rPr>
          <w:color w:val="000000"/>
          <w:sz w:val="20"/>
          <w:szCs w:val="20"/>
        </w:rPr>
        <w:t>.</w:t>
      </w:r>
    </w:p>
    <w:p w14:paraId="1525F681" w14:textId="77777777" w:rsidR="00F442CF" w:rsidRDefault="00F442CF" w:rsidP="002D26F4">
      <w:pPr>
        <w:jc w:val="both"/>
        <w:rPr>
          <w:color w:val="000000"/>
          <w:sz w:val="20"/>
          <w:szCs w:val="20"/>
        </w:rPr>
      </w:pPr>
    </w:p>
    <w:p w14:paraId="64A06F06" w14:textId="77777777" w:rsidR="00F442CF" w:rsidRDefault="00F442CF" w:rsidP="002D26F4">
      <w:pPr>
        <w:ind w:firstLine="708"/>
        <w:jc w:val="both"/>
        <w:rPr>
          <w:color w:val="000000"/>
          <w:sz w:val="20"/>
          <w:szCs w:val="20"/>
          <w:shd w:val="clear" w:color="auto" w:fill="FFFFFF"/>
        </w:rPr>
      </w:pPr>
      <w:r>
        <w:rPr>
          <w:color w:val="000000"/>
          <w:sz w:val="20"/>
          <w:szCs w:val="20"/>
        </w:rPr>
        <w:t>Para simular o acesso ao local, no lugar dos EPI’s com TAG’s e os crachás dos usuários, foi utilizado as TAG’s RFID passiva com encapsulamento em formato de chaveiros</w:t>
      </w:r>
      <w:r w:rsidRPr="00DA6722">
        <w:rPr>
          <w:color w:val="000000"/>
          <w:sz w:val="20"/>
          <w:szCs w:val="20"/>
        </w:rPr>
        <w:t xml:space="preserve"> </w:t>
      </w:r>
      <w:r>
        <w:rPr>
          <w:color w:val="000000"/>
          <w:sz w:val="20"/>
          <w:szCs w:val="20"/>
        </w:rPr>
        <w:t>conforme Fig. 20, que trabalha com uma frequência de 125</w:t>
      </w:r>
      <w:r w:rsidR="00584967">
        <w:rPr>
          <w:color w:val="000000"/>
          <w:sz w:val="20"/>
          <w:szCs w:val="20"/>
        </w:rPr>
        <w:t xml:space="preserve"> k</w:t>
      </w:r>
      <w:r>
        <w:rPr>
          <w:color w:val="000000"/>
          <w:sz w:val="20"/>
          <w:szCs w:val="20"/>
        </w:rPr>
        <w:t>Hz. Este modelo de chaveiro p</w:t>
      </w:r>
      <w:r w:rsidRPr="00DA6722">
        <w:rPr>
          <w:color w:val="000000"/>
          <w:sz w:val="20"/>
          <w:szCs w:val="20"/>
        </w:rPr>
        <w:t xml:space="preserve">ossui </w:t>
      </w:r>
      <w:r>
        <w:rPr>
          <w:color w:val="000000"/>
          <w:sz w:val="20"/>
          <w:szCs w:val="20"/>
        </w:rPr>
        <w:t xml:space="preserve">um </w:t>
      </w:r>
      <w:r w:rsidRPr="00DA6722">
        <w:rPr>
          <w:color w:val="000000"/>
          <w:sz w:val="20"/>
          <w:szCs w:val="20"/>
        </w:rPr>
        <w:t>código único pré-gravado de 64 bit</w:t>
      </w:r>
      <w:r>
        <w:rPr>
          <w:color w:val="000000"/>
          <w:sz w:val="20"/>
          <w:szCs w:val="20"/>
        </w:rPr>
        <w:t>s, que são comumente</w:t>
      </w:r>
      <w:r w:rsidRPr="00DA6722">
        <w:rPr>
          <w:color w:val="000000"/>
          <w:sz w:val="20"/>
          <w:szCs w:val="20"/>
        </w:rPr>
        <w:t xml:space="preserve"> usado</w:t>
      </w:r>
      <w:r>
        <w:rPr>
          <w:color w:val="000000"/>
          <w:sz w:val="20"/>
          <w:szCs w:val="20"/>
        </w:rPr>
        <w:t>s</w:t>
      </w:r>
      <w:r w:rsidRPr="00DA6722">
        <w:rPr>
          <w:color w:val="000000"/>
          <w:sz w:val="20"/>
          <w:szCs w:val="20"/>
        </w:rPr>
        <w:t xml:space="preserve"> em aplicações de controle de acesso e segurança</w:t>
      </w:r>
      <w:r>
        <w:rPr>
          <w:color w:val="000000"/>
          <w:sz w:val="20"/>
          <w:szCs w:val="20"/>
        </w:rPr>
        <w:t>, q</w:t>
      </w:r>
      <w:r w:rsidRPr="00DB4608">
        <w:rPr>
          <w:color w:val="000000"/>
          <w:sz w:val="20"/>
          <w:szCs w:val="20"/>
          <w:shd w:val="clear" w:color="auto" w:fill="FFFFFF"/>
        </w:rPr>
        <w:t xml:space="preserve">uando </w:t>
      </w:r>
      <w:r>
        <w:rPr>
          <w:color w:val="000000"/>
          <w:sz w:val="20"/>
          <w:szCs w:val="20"/>
          <w:shd w:val="clear" w:color="auto" w:fill="FFFFFF"/>
        </w:rPr>
        <w:t>aproximados do sistema, o módulo leitor</w:t>
      </w:r>
      <w:r w:rsidRPr="00DB4608">
        <w:rPr>
          <w:color w:val="000000"/>
          <w:sz w:val="20"/>
          <w:szCs w:val="20"/>
          <w:shd w:val="clear" w:color="auto" w:fill="FFFFFF"/>
        </w:rPr>
        <w:t xml:space="preserve"> faz a leitura das TAG</w:t>
      </w:r>
      <w:r>
        <w:rPr>
          <w:color w:val="000000"/>
          <w:sz w:val="20"/>
          <w:szCs w:val="20"/>
          <w:shd w:val="clear" w:color="auto" w:fill="FFFFFF"/>
        </w:rPr>
        <w:t xml:space="preserve">’s, </w:t>
      </w:r>
      <w:r w:rsidRPr="00DB4608">
        <w:rPr>
          <w:color w:val="000000"/>
          <w:sz w:val="20"/>
          <w:szCs w:val="20"/>
          <w:shd w:val="clear" w:color="auto" w:fill="FFFFFF"/>
        </w:rPr>
        <w:t>compara com as</w:t>
      </w:r>
      <w:r>
        <w:rPr>
          <w:color w:val="000000"/>
          <w:sz w:val="20"/>
          <w:szCs w:val="20"/>
          <w:shd w:val="clear" w:color="auto" w:fill="FFFFFF"/>
        </w:rPr>
        <w:t xml:space="preserve"> TAG’s </w:t>
      </w:r>
      <w:r w:rsidRPr="00DB4608">
        <w:rPr>
          <w:color w:val="000000"/>
          <w:sz w:val="20"/>
          <w:szCs w:val="20"/>
          <w:shd w:val="clear" w:color="auto" w:fill="FFFFFF"/>
        </w:rPr>
        <w:t>cadastradas e faz uma verificação se o usuário está liberado ou não para acessar a área de risco.</w:t>
      </w:r>
    </w:p>
    <w:p w14:paraId="79D01A0F" w14:textId="77777777" w:rsidR="00584967" w:rsidRPr="00FC444B" w:rsidRDefault="00584967" w:rsidP="002D26F4">
      <w:pPr>
        <w:ind w:firstLine="708"/>
        <w:jc w:val="both"/>
        <w:rPr>
          <w:color w:val="000000"/>
          <w:sz w:val="20"/>
          <w:szCs w:val="20"/>
          <w:shd w:val="clear" w:color="auto" w:fill="FFFFFF"/>
        </w:rPr>
      </w:pPr>
    </w:p>
    <w:p w14:paraId="3F84AC55" w14:textId="77777777" w:rsidR="00F442CF" w:rsidRDefault="00F442CF" w:rsidP="002D26F4">
      <w:pPr>
        <w:rPr>
          <w:color w:val="000000"/>
          <w:sz w:val="20"/>
          <w:szCs w:val="20"/>
          <w:shd w:val="clear" w:color="auto" w:fill="FFFFFF"/>
        </w:rPr>
      </w:pPr>
      <w:r>
        <w:rPr>
          <w:color w:val="000000"/>
          <w:sz w:val="20"/>
          <w:szCs w:val="20"/>
          <w:shd w:val="clear" w:color="auto" w:fill="FFFFFF"/>
        </w:rPr>
        <w:t>Figura 20 - Chaveiros com TAG RFID</w:t>
      </w:r>
      <w:r w:rsidR="00584967">
        <w:rPr>
          <w:color w:val="000000"/>
          <w:sz w:val="20"/>
          <w:szCs w:val="20"/>
          <w:shd w:val="clear" w:color="auto" w:fill="FFFFFF"/>
        </w:rPr>
        <w:t>.</w:t>
      </w:r>
    </w:p>
    <w:p w14:paraId="5FD40E85" w14:textId="77777777" w:rsidR="00F442CF" w:rsidRDefault="007030F2" w:rsidP="002D26F4">
      <w:pPr>
        <w:rPr>
          <w:color w:val="000000"/>
          <w:sz w:val="20"/>
          <w:szCs w:val="20"/>
          <w:shd w:val="clear" w:color="auto" w:fill="FFFFFF"/>
        </w:rPr>
      </w:pPr>
      <w:r>
        <w:rPr>
          <w:noProof/>
          <w:color w:val="000000"/>
          <w:sz w:val="20"/>
          <w:szCs w:val="20"/>
          <w:shd w:val="clear" w:color="auto" w:fill="FFFFFF"/>
          <w:lang w:eastAsia="pt-BR"/>
        </w:rPr>
        <w:drawing>
          <wp:inline distT="0" distB="0" distL="0" distR="0" wp14:anchorId="37A7B03F" wp14:editId="42FD4C02">
            <wp:extent cx="3000375" cy="12214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5314" cy="1223486"/>
                    </a:xfrm>
                    <a:prstGeom prst="rect">
                      <a:avLst/>
                    </a:prstGeom>
                    <a:noFill/>
                    <a:ln>
                      <a:noFill/>
                    </a:ln>
                  </pic:spPr>
                </pic:pic>
              </a:graphicData>
            </a:graphic>
          </wp:inline>
        </w:drawing>
      </w:r>
    </w:p>
    <w:p w14:paraId="653DF5C2" w14:textId="77777777" w:rsidR="00F442CF" w:rsidRDefault="00F442CF" w:rsidP="002D26F4">
      <w:pPr>
        <w:rPr>
          <w:color w:val="000000"/>
          <w:sz w:val="20"/>
          <w:szCs w:val="20"/>
        </w:rPr>
      </w:pPr>
      <w:r w:rsidRPr="00DB4608">
        <w:rPr>
          <w:color w:val="000000"/>
          <w:sz w:val="20"/>
          <w:szCs w:val="20"/>
          <w:shd w:val="clear" w:color="auto" w:fill="FFFFFF"/>
        </w:rPr>
        <w:t xml:space="preserve">Fonte: </w:t>
      </w:r>
      <w:r>
        <w:rPr>
          <w:color w:val="000000"/>
          <w:sz w:val="20"/>
          <w:szCs w:val="20"/>
        </w:rPr>
        <w:t>Os autores</w:t>
      </w:r>
      <w:r w:rsidRPr="00DB4608">
        <w:rPr>
          <w:color w:val="000000"/>
          <w:sz w:val="20"/>
          <w:szCs w:val="20"/>
        </w:rPr>
        <w:t>, 2019</w:t>
      </w:r>
      <w:r>
        <w:rPr>
          <w:color w:val="000000"/>
          <w:sz w:val="20"/>
          <w:szCs w:val="20"/>
        </w:rPr>
        <w:t>.</w:t>
      </w:r>
    </w:p>
    <w:p w14:paraId="1509ED78" w14:textId="77777777" w:rsidR="00F442CF" w:rsidRPr="00DB4608" w:rsidRDefault="00F442CF" w:rsidP="002D26F4">
      <w:pPr>
        <w:rPr>
          <w:color w:val="000000"/>
          <w:sz w:val="20"/>
          <w:szCs w:val="20"/>
        </w:rPr>
      </w:pPr>
    </w:p>
    <w:p w14:paraId="38E7CDD7" w14:textId="77777777" w:rsidR="00F442CF" w:rsidRDefault="00F442CF" w:rsidP="002D26F4">
      <w:pPr>
        <w:jc w:val="both"/>
        <w:rPr>
          <w:color w:val="000000"/>
          <w:sz w:val="20"/>
          <w:szCs w:val="20"/>
        </w:rPr>
      </w:pPr>
      <w:r>
        <w:rPr>
          <w:color w:val="000000"/>
          <w:sz w:val="20"/>
          <w:szCs w:val="20"/>
        </w:rPr>
        <w:tab/>
        <w:t xml:space="preserve">Foi utilizada a </w:t>
      </w:r>
      <w:r w:rsidRPr="00C4776D">
        <w:rPr>
          <w:i/>
          <w:color w:val="000000"/>
          <w:sz w:val="20"/>
          <w:szCs w:val="20"/>
        </w:rPr>
        <w:t>protoboard</w:t>
      </w:r>
      <w:r>
        <w:rPr>
          <w:color w:val="000000"/>
          <w:sz w:val="20"/>
          <w:szCs w:val="20"/>
        </w:rPr>
        <w:t xml:space="preserve"> que é uma matriz de contatos utilizada para simular circuitos e ligações de </w:t>
      </w:r>
      <w:r w:rsidR="00584967">
        <w:rPr>
          <w:color w:val="000000"/>
          <w:sz w:val="20"/>
          <w:szCs w:val="20"/>
        </w:rPr>
        <w:t xml:space="preserve">dispositivos. A Fig. 21, apresenta </w:t>
      </w:r>
      <w:r>
        <w:rPr>
          <w:color w:val="000000"/>
          <w:sz w:val="20"/>
          <w:szCs w:val="20"/>
        </w:rPr>
        <w:t>a montagem das ligações dos dispositivos do sistema desenvolvido.</w:t>
      </w:r>
    </w:p>
    <w:p w14:paraId="2FD08241" w14:textId="77777777" w:rsidR="00F442CF" w:rsidRDefault="00F442CF" w:rsidP="002D26F4">
      <w:pPr>
        <w:jc w:val="both"/>
        <w:rPr>
          <w:color w:val="000000"/>
          <w:sz w:val="20"/>
          <w:szCs w:val="20"/>
        </w:rPr>
      </w:pPr>
    </w:p>
    <w:p w14:paraId="6D21C696" w14:textId="77777777" w:rsidR="00F442CF" w:rsidRDefault="00F442CF" w:rsidP="002D26F4">
      <w:pPr>
        <w:jc w:val="both"/>
        <w:rPr>
          <w:color w:val="000000"/>
          <w:sz w:val="20"/>
          <w:szCs w:val="20"/>
        </w:rPr>
      </w:pPr>
      <w:r>
        <w:rPr>
          <w:color w:val="000000"/>
          <w:sz w:val="20"/>
          <w:szCs w:val="20"/>
        </w:rPr>
        <w:t>Figura 21 – Ligações dos dispositivos do sistema</w:t>
      </w:r>
      <w:r w:rsidR="00584967">
        <w:rPr>
          <w:color w:val="000000"/>
          <w:sz w:val="20"/>
          <w:szCs w:val="20"/>
        </w:rPr>
        <w:t>.</w:t>
      </w:r>
    </w:p>
    <w:p w14:paraId="43CC5391" w14:textId="77777777" w:rsidR="00F442CF" w:rsidRDefault="007030F2" w:rsidP="002D26F4">
      <w:pPr>
        <w:rPr>
          <w:color w:val="000000"/>
          <w:sz w:val="20"/>
          <w:szCs w:val="20"/>
        </w:rPr>
      </w:pPr>
      <w:r>
        <w:rPr>
          <w:noProof/>
          <w:color w:val="000000"/>
          <w:sz w:val="20"/>
          <w:szCs w:val="20"/>
          <w:lang w:eastAsia="pt-BR"/>
        </w:rPr>
        <w:drawing>
          <wp:inline distT="0" distB="0" distL="0" distR="0" wp14:anchorId="0EABFC35" wp14:editId="4B9D5286">
            <wp:extent cx="3019425" cy="2053988"/>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995" cy="2060498"/>
                    </a:xfrm>
                    <a:prstGeom prst="rect">
                      <a:avLst/>
                    </a:prstGeom>
                    <a:noFill/>
                    <a:ln>
                      <a:noFill/>
                    </a:ln>
                  </pic:spPr>
                </pic:pic>
              </a:graphicData>
            </a:graphic>
          </wp:inline>
        </w:drawing>
      </w:r>
    </w:p>
    <w:p w14:paraId="10AEAAE2" w14:textId="77777777" w:rsidR="00F442CF" w:rsidRDefault="00F442CF" w:rsidP="002D26F4">
      <w:pPr>
        <w:rPr>
          <w:color w:val="000000"/>
          <w:sz w:val="20"/>
          <w:szCs w:val="20"/>
        </w:rPr>
      </w:pPr>
      <w:r w:rsidRPr="00DB4608">
        <w:rPr>
          <w:color w:val="000000"/>
          <w:sz w:val="20"/>
          <w:szCs w:val="20"/>
          <w:shd w:val="clear" w:color="auto" w:fill="FFFFFF"/>
        </w:rPr>
        <w:t xml:space="preserve">Fonte: </w:t>
      </w:r>
      <w:r>
        <w:rPr>
          <w:color w:val="000000"/>
          <w:sz w:val="20"/>
          <w:szCs w:val="20"/>
        </w:rPr>
        <w:t>Os autores</w:t>
      </w:r>
      <w:r w:rsidRPr="00DB4608">
        <w:rPr>
          <w:color w:val="000000"/>
          <w:sz w:val="20"/>
          <w:szCs w:val="20"/>
        </w:rPr>
        <w:t>, 2019</w:t>
      </w:r>
      <w:r>
        <w:rPr>
          <w:color w:val="000000"/>
          <w:sz w:val="20"/>
          <w:szCs w:val="20"/>
        </w:rPr>
        <w:t>.</w:t>
      </w:r>
    </w:p>
    <w:p w14:paraId="17DE6557" w14:textId="77777777" w:rsidR="00F442CF" w:rsidRDefault="00F442CF" w:rsidP="002D26F4">
      <w:pPr>
        <w:rPr>
          <w:color w:val="000000"/>
          <w:sz w:val="20"/>
          <w:szCs w:val="20"/>
        </w:rPr>
      </w:pPr>
    </w:p>
    <w:p w14:paraId="49E267C9" w14:textId="77777777" w:rsidR="00F442CF" w:rsidRDefault="00F442CF" w:rsidP="002D26F4">
      <w:pPr>
        <w:ind w:firstLine="708"/>
        <w:jc w:val="both"/>
        <w:rPr>
          <w:color w:val="000000"/>
          <w:sz w:val="20"/>
          <w:szCs w:val="20"/>
          <w:shd w:val="clear" w:color="auto" w:fill="FFFFFF"/>
        </w:rPr>
      </w:pPr>
      <w:r>
        <w:rPr>
          <w:color w:val="000000"/>
          <w:sz w:val="20"/>
          <w:szCs w:val="20"/>
          <w:shd w:val="clear" w:color="auto" w:fill="FFFFFF"/>
        </w:rPr>
        <w:lastRenderedPageBreak/>
        <w:t>Foi elaborado um fluxograma conforme Fig. 22, para melhor representação do funcionamento do sistema, que mostra a principal ideia e as condições em que o funcionário terá quando realizar a tentativa de acesso ao local com o sistema desenvolvido instalado.</w:t>
      </w:r>
    </w:p>
    <w:p w14:paraId="0DB4782B" w14:textId="77777777" w:rsidR="00F442CF" w:rsidRDefault="00F442CF" w:rsidP="002D26F4">
      <w:pPr>
        <w:ind w:firstLine="708"/>
        <w:jc w:val="both"/>
        <w:rPr>
          <w:color w:val="000000"/>
          <w:sz w:val="20"/>
          <w:szCs w:val="20"/>
          <w:shd w:val="clear" w:color="auto" w:fill="FFFFFF"/>
        </w:rPr>
      </w:pPr>
    </w:p>
    <w:p w14:paraId="728B564D" w14:textId="3FA7EBAE" w:rsidR="00F442CF" w:rsidRPr="00CE067D" w:rsidRDefault="00F442CF" w:rsidP="002D26F4">
      <w:pPr>
        <w:jc w:val="both"/>
        <w:rPr>
          <w:color w:val="000000"/>
          <w:sz w:val="20"/>
          <w:szCs w:val="20"/>
          <w:shd w:val="clear" w:color="auto" w:fill="FFFFFF"/>
        </w:rPr>
      </w:pPr>
      <w:r>
        <w:rPr>
          <w:color w:val="000000"/>
          <w:sz w:val="20"/>
          <w:szCs w:val="20"/>
          <w:shd w:val="clear" w:color="auto" w:fill="FFFFFF"/>
        </w:rPr>
        <w:t>Figura 22 –</w:t>
      </w:r>
      <w:r w:rsidRPr="00DB4608">
        <w:rPr>
          <w:color w:val="000000"/>
          <w:sz w:val="20"/>
          <w:szCs w:val="20"/>
          <w:shd w:val="clear" w:color="auto" w:fill="FFFFFF"/>
        </w:rPr>
        <w:t xml:space="preserve"> </w:t>
      </w:r>
      <w:r>
        <w:rPr>
          <w:color w:val="000000"/>
          <w:sz w:val="20"/>
          <w:szCs w:val="20"/>
          <w:shd w:val="clear" w:color="auto" w:fill="FFFFFF"/>
        </w:rPr>
        <w:t>Fluxograma de funcionamento e condições do sistema desenvolvido</w:t>
      </w:r>
      <w:r w:rsidR="00AA1468">
        <w:rPr>
          <w:color w:val="000000"/>
          <w:sz w:val="20"/>
          <w:szCs w:val="20"/>
          <w:shd w:val="clear" w:color="auto" w:fill="FFFFFF"/>
        </w:rPr>
        <w:t>.</w:t>
      </w:r>
    </w:p>
    <w:p w14:paraId="667ACB52" w14:textId="77777777" w:rsidR="00F442CF" w:rsidRPr="00DB4608" w:rsidRDefault="007030F2" w:rsidP="002D26F4">
      <w:pPr>
        <w:rPr>
          <w:color w:val="000000"/>
          <w:sz w:val="20"/>
          <w:szCs w:val="20"/>
        </w:rPr>
      </w:pPr>
      <w:r>
        <w:rPr>
          <w:noProof/>
          <w:lang w:eastAsia="pt-BR"/>
        </w:rPr>
        <w:drawing>
          <wp:inline distT="0" distB="0" distL="0" distR="0" wp14:anchorId="027A3A1A" wp14:editId="2613B869">
            <wp:extent cx="3028950" cy="311467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3114675"/>
                    </a:xfrm>
                    <a:prstGeom prst="rect">
                      <a:avLst/>
                    </a:prstGeom>
                    <a:noFill/>
                    <a:ln>
                      <a:noFill/>
                    </a:ln>
                  </pic:spPr>
                </pic:pic>
              </a:graphicData>
            </a:graphic>
          </wp:inline>
        </w:drawing>
      </w:r>
    </w:p>
    <w:p w14:paraId="0FD6F2AA" w14:textId="77777777" w:rsidR="00F442CF" w:rsidRDefault="00F442CF" w:rsidP="002D26F4">
      <w:pPr>
        <w:rPr>
          <w:color w:val="000000"/>
          <w:sz w:val="20"/>
          <w:szCs w:val="20"/>
        </w:rPr>
      </w:pPr>
      <w:r w:rsidRPr="00DB4608">
        <w:rPr>
          <w:color w:val="000000"/>
          <w:sz w:val="20"/>
          <w:szCs w:val="20"/>
          <w:shd w:val="clear" w:color="auto" w:fill="FFFFFF"/>
        </w:rPr>
        <w:t xml:space="preserve">Fonte: </w:t>
      </w:r>
      <w:r>
        <w:rPr>
          <w:color w:val="000000"/>
          <w:sz w:val="20"/>
          <w:szCs w:val="20"/>
        </w:rPr>
        <w:t>Os autores</w:t>
      </w:r>
      <w:r w:rsidRPr="00DB4608">
        <w:rPr>
          <w:color w:val="000000"/>
          <w:sz w:val="20"/>
          <w:szCs w:val="20"/>
        </w:rPr>
        <w:t>, 2019</w:t>
      </w:r>
      <w:r>
        <w:rPr>
          <w:color w:val="000000"/>
          <w:sz w:val="20"/>
          <w:szCs w:val="20"/>
        </w:rPr>
        <w:t>.</w:t>
      </w:r>
    </w:p>
    <w:p w14:paraId="4428307C" w14:textId="77777777" w:rsidR="00584967" w:rsidRPr="006A1F43" w:rsidRDefault="00584967" w:rsidP="002D26F4">
      <w:pPr>
        <w:rPr>
          <w:color w:val="000000"/>
          <w:sz w:val="20"/>
          <w:szCs w:val="20"/>
        </w:rPr>
      </w:pPr>
    </w:p>
    <w:p w14:paraId="54D8DEE3" w14:textId="77777777" w:rsidR="00F442CF" w:rsidRPr="0038107B" w:rsidRDefault="00F442CF" w:rsidP="002D26F4">
      <w:pPr>
        <w:jc w:val="center"/>
        <w:rPr>
          <w:b/>
          <w:sz w:val="20"/>
          <w:szCs w:val="20"/>
        </w:rPr>
      </w:pPr>
      <w:r w:rsidRPr="0038107B">
        <w:rPr>
          <w:b/>
          <w:sz w:val="20"/>
          <w:szCs w:val="20"/>
        </w:rPr>
        <w:t>RESULTADOS E DISCUSSÃO</w:t>
      </w:r>
    </w:p>
    <w:p w14:paraId="1EEB7C24" w14:textId="77777777" w:rsidR="00F442CF" w:rsidRPr="0038107B" w:rsidRDefault="00F442CF" w:rsidP="002D26F4">
      <w:pPr>
        <w:jc w:val="center"/>
        <w:rPr>
          <w:b/>
          <w:sz w:val="20"/>
          <w:szCs w:val="20"/>
        </w:rPr>
      </w:pPr>
    </w:p>
    <w:p w14:paraId="4B06241B" w14:textId="77777777" w:rsidR="00F442CF" w:rsidRPr="001917CE" w:rsidRDefault="00F442CF" w:rsidP="002D26F4">
      <w:pPr>
        <w:ind w:firstLine="708"/>
        <w:jc w:val="both"/>
        <w:rPr>
          <w:color w:val="000000"/>
          <w:sz w:val="20"/>
          <w:szCs w:val="20"/>
        </w:rPr>
      </w:pPr>
      <w:r>
        <w:rPr>
          <w:sz w:val="20"/>
        </w:rPr>
        <w:t>Para a realização dos testes do sistema desenvolvido, foi necessário fazer o cadastro do usuário e das TAG’s que for determinado para o acesso ser liberado. Para representar os EPI’s, foram utilizadas apenas as TAG’s RFID em formato de chaveiro para simular as tentativas de acesso liberado ou bloqueado do sistema. A identificação foi realizada através da antena que emiti sinais via rádio frequência e as TAG’s cadastradas quando aproximadas, retorna os sinais dando condição ao módulo RDM6300 de realizar a leitura, possibilitando através do sistema desenvolvido a transformação dos sinais via rádio frequência em sinais digitais, que pode ser utilizado para o acionamento de relé eletrônico em circuitos com trancas eletrônicas, catracas, barreiras e outros meios eletrônicos de controle de acesso aplicados pela empresa.</w:t>
      </w:r>
    </w:p>
    <w:p w14:paraId="45A3EE09" w14:textId="77777777" w:rsidR="00F442CF" w:rsidRDefault="00F442CF" w:rsidP="002D26F4">
      <w:pPr>
        <w:ind w:firstLine="708"/>
        <w:jc w:val="both"/>
        <w:rPr>
          <w:sz w:val="20"/>
        </w:rPr>
      </w:pPr>
      <w:r>
        <w:rPr>
          <w:sz w:val="20"/>
        </w:rPr>
        <w:t xml:space="preserve">Através dos testes realizados, quando aproximado as TAG’s da antena do módulo RDM6300, o mesmo fez a verificação se o usuário está cadastrado, logo após dentro do tempo configurado de 10 segundos, quando aproximado as TAG’s, o módulo RFID reconheceu e através da programação realizada no </w:t>
      </w:r>
      <w:r w:rsidR="00530461">
        <w:rPr>
          <w:sz w:val="20"/>
        </w:rPr>
        <w:t>Arduíno</w:t>
      </w:r>
      <w:r>
        <w:rPr>
          <w:sz w:val="20"/>
        </w:rPr>
        <w:t xml:space="preserve">, o sistema mostrou no </w:t>
      </w:r>
      <w:r w:rsidRPr="00D306F4">
        <w:rPr>
          <w:i/>
          <w:sz w:val="20"/>
        </w:rPr>
        <w:t>display</w:t>
      </w:r>
      <w:r>
        <w:rPr>
          <w:sz w:val="20"/>
        </w:rPr>
        <w:t xml:space="preserve"> conforme Fig. 23, a informação de acesso autorizado e habilitou uma saída digital de 5</w:t>
      </w:r>
      <w:r w:rsidR="00584967">
        <w:rPr>
          <w:sz w:val="20"/>
        </w:rPr>
        <w:t xml:space="preserve"> </w:t>
      </w:r>
      <w:r>
        <w:rPr>
          <w:sz w:val="20"/>
        </w:rPr>
        <w:t xml:space="preserve">VCC no </w:t>
      </w:r>
      <w:r w:rsidR="00530461">
        <w:rPr>
          <w:sz w:val="20"/>
        </w:rPr>
        <w:t>Arduíno</w:t>
      </w:r>
      <w:r>
        <w:rPr>
          <w:sz w:val="20"/>
        </w:rPr>
        <w:t xml:space="preserve">. Foi utilizado um LED para verificação de tensão na saída digital do </w:t>
      </w:r>
      <w:r w:rsidR="00530461">
        <w:rPr>
          <w:sz w:val="20"/>
        </w:rPr>
        <w:t>Arduíno</w:t>
      </w:r>
      <w:r>
        <w:rPr>
          <w:sz w:val="20"/>
        </w:rPr>
        <w:t xml:space="preserve">, que com a presença de tensão, </w:t>
      </w:r>
      <w:r>
        <w:rPr>
          <w:sz w:val="20"/>
        </w:rPr>
        <w:t>poderá ser utilizado para o acionamento de um relé eletrônico que realizará a ligação do circuito de um dispositivo eletrônico que a empresa utilizara para ter o controle de acesso do local.</w:t>
      </w:r>
    </w:p>
    <w:p w14:paraId="3CEF9B06" w14:textId="77777777" w:rsidR="00F442CF" w:rsidRPr="00005583" w:rsidRDefault="00F442CF" w:rsidP="002D26F4">
      <w:pPr>
        <w:ind w:firstLine="708"/>
        <w:jc w:val="both"/>
        <w:rPr>
          <w:sz w:val="20"/>
        </w:rPr>
      </w:pPr>
    </w:p>
    <w:p w14:paraId="4F1B0128" w14:textId="77777777" w:rsidR="00F442CF" w:rsidRDefault="00F442CF" w:rsidP="002D26F4">
      <w:pPr>
        <w:jc w:val="both"/>
        <w:rPr>
          <w:color w:val="000000"/>
          <w:sz w:val="20"/>
          <w:szCs w:val="20"/>
        </w:rPr>
      </w:pPr>
      <w:r>
        <w:rPr>
          <w:color w:val="000000"/>
          <w:sz w:val="20"/>
          <w:szCs w:val="20"/>
        </w:rPr>
        <w:t xml:space="preserve">Figura 23 – </w:t>
      </w:r>
      <w:r w:rsidRPr="00EE56A1">
        <w:rPr>
          <w:i/>
          <w:color w:val="000000"/>
          <w:sz w:val="20"/>
          <w:szCs w:val="20"/>
          <w:shd w:val="clear" w:color="auto" w:fill="FFFFFF"/>
        </w:rPr>
        <w:t>Display</w:t>
      </w:r>
      <w:r>
        <w:rPr>
          <w:color w:val="000000"/>
          <w:sz w:val="20"/>
          <w:szCs w:val="20"/>
          <w:shd w:val="clear" w:color="auto" w:fill="FFFFFF"/>
        </w:rPr>
        <w:t xml:space="preserve"> informando que o acesso ao local foi autorizado</w:t>
      </w:r>
      <w:r>
        <w:rPr>
          <w:color w:val="000000"/>
          <w:sz w:val="20"/>
          <w:szCs w:val="20"/>
        </w:rPr>
        <w:t xml:space="preserve"> e para verificação de tensão da porta digital o LED ficou aceso</w:t>
      </w:r>
      <w:r w:rsidR="00584967">
        <w:rPr>
          <w:color w:val="000000"/>
          <w:sz w:val="20"/>
          <w:szCs w:val="20"/>
        </w:rPr>
        <w:t>.</w:t>
      </w:r>
    </w:p>
    <w:p w14:paraId="5A083C6A" w14:textId="77777777" w:rsidR="00F442CF" w:rsidRDefault="007030F2" w:rsidP="002D26F4">
      <w:pPr>
        <w:jc w:val="both"/>
        <w:rPr>
          <w:color w:val="000000"/>
          <w:sz w:val="20"/>
          <w:szCs w:val="20"/>
        </w:rPr>
      </w:pPr>
      <w:r>
        <w:rPr>
          <w:noProof/>
          <w:lang w:eastAsia="pt-BR"/>
        </w:rPr>
        <w:drawing>
          <wp:inline distT="0" distB="0" distL="0" distR="0" wp14:anchorId="5D965A21" wp14:editId="0C338624">
            <wp:extent cx="3028907" cy="1453487"/>
            <wp:effectExtent l="0" t="0" r="63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5942" cy="1461661"/>
                    </a:xfrm>
                    <a:prstGeom prst="rect">
                      <a:avLst/>
                    </a:prstGeom>
                    <a:noFill/>
                    <a:ln>
                      <a:noFill/>
                    </a:ln>
                  </pic:spPr>
                </pic:pic>
              </a:graphicData>
            </a:graphic>
          </wp:inline>
        </w:drawing>
      </w:r>
    </w:p>
    <w:p w14:paraId="09028308" w14:textId="77777777" w:rsidR="00F442CF" w:rsidRDefault="00F442CF" w:rsidP="002D26F4">
      <w:pPr>
        <w:jc w:val="both"/>
        <w:rPr>
          <w:color w:val="000000"/>
          <w:sz w:val="20"/>
          <w:szCs w:val="20"/>
        </w:rPr>
      </w:pPr>
      <w:r>
        <w:rPr>
          <w:color w:val="000000"/>
          <w:sz w:val="20"/>
          <w:szCs w:val="20"/>
        </w:rPr>
        <w:t>Fonte: Os autores, 2019.</w:t>
      </w:r>
    </w:p>
    <w:p w14:paraId="40697930" w14:textId="77777777" w:rsidR="00F442CF" w:rsidRDefault="00F442CF" w:rsidP="002D26F4">
      <w:pPr>
        <w:jc w:val="both"/>
        <w:rPr>
          <w:color w:val="000000"/>
          <w:sz w:val="20"/>
          <w:szCs w:val="20"/>
        </w:rPr>
      </w:pPr>
    </w:p>
    <w:p w14:paraId="295AF184" w14:textId="77777777" w:rsidR="00F442CF" w:rsidRDefault="00F442CF" w:rsidP="002D26F4">
      <w:pPr>
        <w:jc w:val="both"/>
        <w:rPr>
          <w:color w:val="000000"/>
          <w:sz w:val="20"/>
          <w:szCs w:val="20"/>
        </w:rPr>
      </w:pPr>
      <w:r>
        <w:rPr>
          <w:color w:val="000000"/>
          <w:sz w:val="20"/>
          <w:szCs w:val="20"/>
        </w:rPr>
        <w:tab/>
        <w:t>Quando realizado um novo teste, o sistema identificou ausência de algum dos EPI’s cadastrados e informou no display conforme Fig. 24, acesso bloqueado, impedindo o acesso ao local.</w:t>
      </w:r>
    </w:p>
    <w:p w14:paraId="20F02EF2" w14:textId="77777777" w:rsidR="00F442CF" w:rsidRDefault="00F442CF" w:rsidP="002D26F4">
      <w:pPr>
        <w:jc w:val="both"/>
        <w:rPr>
          <w:color w:val="000000"/>
          <w:sz w:val="20"/>
          <w:szCs w:val="20"/>
        </w:rPr>
      </w:pPr>
    </w:p>
    <w:p w14:paraId="3945B329" w14:textId="77777777" w:rsidR="00F442CF" w:rsidRPr="00F4425D" w:rsidRDefault="00F442CF" w:rsidP="002D26F4">
      <w:pPr>
        <w:jc w:val="both"/>
        <w:rPr>
          <w:color w:val="000000"/>
          <w:sz w:val="20"/>
          <w:szCs w:val="20"/>
          <w:shd w:val="clear" w:color="auto" w:fill="FFFFFF"/>
        </w:rPr>
      </w:pPr>
      <w:r>
        <w:rPr>
          <w:color w:val="000000"/>
          <w:sz w:val="20"/>
          <w:szCs w:val="20"/>
          <w:shd w:val="clear" w:color="auto" w:fill="FFFFFF"/>
        </w:rPr>
        <w:t>Figura 24 –</w:t>
      </w:r>
      <w:r w:rsidRPr="00DB4608">
        <w:rPr>
          <w:color w:val="000000"/>
          <w:sz w:val="20"/>
          <w:szCs w:val="20"/>
          <w:shd w:val="clear" w:color="auto" w:fill="FFFFFF"/>
        </w:rPr>
        <w:t xml:space="preserve"> </w:t>
      </w:r>
      <w:r w:rsidRPr="00EE56A1">
        <w:rPr>
          <w:i/>
          <w:color w:val="000000"/>
          <w:sz w:val="20"/>
          <w:szCs w:val="20"/>
          <w:shd w:val="clear" w:color="auto" w:fill="FFFFFF"/>
        </w:rPr>
        <w:t>Display</w:t>
      </w:r>
      <w:r>
        <w:rPr>
          <w:color w:val="000000"/>
          <w:sz w:val="20"/>
          <w:szCs w:val="20"/>
          <w:shd w:val="clear" w:color="auto" w:fill="FFFFFF"/>
        </w:rPr>
        <w:t xml:space="preserve"> informando que o acesso ao local foi bloqueado</w:t>
      </w:r>
      <w:r>
        <w:rPr>
          <w:color w:val="000000"/>
          <w:sz w:val="20"/>
          <w:szCs w:val="20"/>
        </w:rPr>
        <w:t xml:space="preserve"> e para verificação de tensão da porta digital o LED ficou apagado</w:t>
      </w:r>
      <w:r w:rsidR="00584967">
        <w:rPr>
          <w:color w:val="000000"/>
          <w:sz w:val="20"/>
          <w:szCs w:val="20"/>
        </w:rPr>
        <w:t>.</w:t>
      </w:r>
    </w:p>
    <w:p w14:paraId="41F6FD0B" w14:textId="77777777" w:rsidR="00F442CF" w:rsidRDefault="007030F2" w:rsidP="002D26F4">
      <w:pPr>
        <w:jc w:val="both"/>
        <w:rPr>
          <w:color w:val="000000"/>
          <w:sz w:val="20"/>
          <w:szCs w:val="20"/>
        </w:rPr>
      </w:pPr>
      <w:r>
        <w:rPr>
          <w:noProof/>
          <w:lang w:eastAsia="pt-BR"/>
        </w:rPr>
        <w:drawing>
          <wp:inline distT="0" distB="0" distL="0" distR="0" wp14:anchorId="37B6CF01" wp14:editId="5FA0B86C">
            <wp:extent cx="3028158" cy="1371600"/>
            <wp:effectExtent l="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3386" cy="1378498"/>
                    </a:xfrm>
                    <a:prstGeom prst="rect">
                      <a:avLst/>
                    </a:prstGeom>
                    <a:noFill/>
                    <a:ln>
                      <a:noFill/>
                    </a:ln>
                  </pic:spPr>
                </pic:pic>
              </a:graphicData>
            </a:graphic>
          </wp:inline>
        </w:drawing>
      </w:r>
    </w:p>
    <w:p w14:paraId="3B565DF9" w14:textId="77777777" w:rsidR="00F442CF" w:rsidRDefault="00F442CF" w:rsidP="002D26F4">
      <w:pPr>
        <w:jc w:val="both"/>
        <w:rPr>
          <w:color w:val="000000"/>
          <w:sz w:val="20"/>
          <w:szCs w:val="20"/>
        </w:rPr>
      </w:pPr>
      <w:r>
        <w:rPr>
          <w:color w:val="000000"/>
          <w:sz w:val="20"/>
          <w:szCs w:val="20"/>
        </w:rPr>
        <w:t>Fonte: Os autores, 2019.</w:t>
      </w:r>
    </w:p>
    <w:p w14:paraId="7B5FDE2A" w14:textId="77777777" w:rsidR="00584967" w:rsidRDefault="00584967" w:rsidP="002D26F4">
      <w:pPr>
        <w:ind w:firstLine="708"/>
        <w:jc w:val="both"/>
        <w:rPr>
          <w:color w:val="000000"/>
          <w:sz w:val="20"/>
          <w:szCs w:val="20"/>
        </w:rPr>
      </w:pPr>
    </w:p>
    <w:p w14:paraId="27DAE0C1" w14:textId="77777777" w:rsidR="00F442CF" w:rsidRDefault="00F442CF" w:rsidP="002D26F4">
      <w:pPr>
        <w:ind w:firstLine="708"/>
        <w:jc w:val="both"/>
        <w:rPr>
          <w:color w:val="000000"/>
          <w:sz w:val="20"/>
          <w:szCs w:val="20"/>
        </w:rPr>
      </w:pPr>
      <w:r>
        <w:rPr>
          <w:color w:val="000000"/>
          <w:sz w:val="20"/>
          <w:szCs w:val="20"/>
        </w:rPr>
        <w:t xml:space="preserve">Através do osciloscópio que é um instrumento de medição capaz de apresentar gráficos em duas dimensões baseado em medidas realizadas de sinais elétricos ou eletrônicos, foi utilizado conforme Fig. 25, para visualizar os sinais elétricos gerados pelos pinos do módulo RDM6300, o tempo de resposta e frequência da onda quadrada gerada a partir do momento em que ele transmitia os dados para o </w:t>
      </w:r>
      <w:r w:rsidR="00530461">
        <w:rPr>
          <w:color w:val="000000"/>
          <w:sz w:val="20"/>
          <w:szCs w:val="20"/>
        </w:rPr>
        <w:t>Arduíno</w:t>
      </w:r>
      <w:r>
        <w:rPr>
          <w:color w:val="000000"/>
          <w:sz w:val="20"/>
          <w:szCs w:val="20"/>
        </w:rPr>
        <w:t>, podendo assim, na aproximação das TAG’s até a antena, identificar o momento em que foi realizada a leitura.</w:t>
      </w:r>
    </w:p>
    <w:p w14:paraId="4F74316F" w14:textId="37995A3F" w:rsidR="008A0C89" w:rsidRDefault="008A0C89" w:rsidP="002D26F4">
      <w:pPr>
        <w:ind w:firstLine="708"/>
        <w:jc w:val="both"/>
        <w:rPr>
          <w:color w:val="000000"/>
          <w:sz w:val="20"/>
          <w:szCs w:val="20"/>
        </w:rPr>
      </w:pPr>
      <w:r>
        <w:rPr>
          <w:color w:val="000000"/>
          <w:sz w:val="20"/>
          <w:szCs w:val="20"/>
        </w:rPr>
        <w:t>Como o protótipo desenvolvido é pequeno, foi utilizado o módulo RDM6300 que tem alcance para leitura das TAG’s RFID de 150 mm, porém na instalação desse sistema é necessário a adaptação de um módulo com antena que tenha maior alcance para realização da leitura, como por exemplo as antenas utilizadas em posto de pedágio (Fig. 4), que é capaz de identificar a uma distância maior as TAG’s instaladas nos veículos.</w:t>
      </w:r>
    </w:p>
    <w:p w14:paraId="3BAF9BC4" w14:textId="77777777" w:rsidR="00D12CDC" w:rsidRDefault="00D12CDC" w:rsidP="002D26F4">
      <w:pPr>
        <w:ind w:firstLine="708"/>
        <w:jc w:val="both"/>
        <w:rPr>
          <w:color w:val="000000"/>
          <w:sz w:val="20"/>
          <w:szCs w:val="20"/>
        </w:rPr>
      </w:pPr>
    </w:p>
    <w:p w14:paraId="2AB402E8" w14:textId="77777777" w:rsidR="00F442CF" w:rsidRDefault="00F442CF" w:rsidP="002D26F4">
      <w:pPr>
        <w:jc w:val="both"/>
        <w:rPr>
          <w:color w:val="000000"/>
          <w:sz w:val="20"/>
          <w:szCs w:val="20"/>
        </w:rPr>
      </w:pPr>
      <w:r>
        <w:rPr>
          <w:color w:val="000000"/>
          <w:sz w:val="20"/>
          <w:szCs w:val="20"/>
        </w:rPr>
        <w:lastRenderedPageBreak/>
        <w:t xml:space="preserve">Figura 25 - Visualização dos sinais gerados pelo módulo RDM6300 na transmissão de dados ao </w:t>
      </w:r>
      <w:r w:rsidR="00530461">
        <w:rPr>
          <w:color w:val="000000"/>
          <w:sz w:val="20"/>
          <w:szCs w:val="20"/>
        </w:rPr>
        <w:t>Arduíno</w:t>
      </w:r>
      <w:r w:rsidR="00584967">
        <w:rPr>
          <w:color w:val="000000"/>
          <w:sz w:val="20"/>
          <w:szCs w:val="20"/>
        </w:rPr>
        <w:t>.</w:t>
      </w:r>
    </w:p>
    <w:p w14:paraId="56E045B0" w14:textId="77777777" w:rsidR="00F442CF" w:rsidRDefault="007030F2" w:rsidP="002D26F4">
      <w:pPr>
        <w:jc w:val="both"/>
        <w:rPr>
          <w:color w:val="000000"/>
          <w:sz w:val="20"/>
          <w:szCs w:val="20"/>
        </w:rPr>
      </w:pPr>
      <w:r>
        <w:rPr>
          <w:noProof/>
          <w:color w:val="000000"/>
          <w:sz w:val="20"/>
          <w:szCs w:val="20"/>
          <w:lang w:eastAsia="pt-BR"/>
        </w:rPr>
        <w:drawing>
          <wp:inline distT="0" distB="0" distL="0" distR="0" wp14:anchorId="03EC9AC6" wp14:editId="26FA456B">
            <wp:extent cx="3019425" cy="20955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095500"/>
                    </a:xfrm>
                    <a:prstGeom prst="rect">
                      <a:avLst/>
                    </a:prstGeom>
                    <a:noFill/>
                    <a:ln>
                      <a:noFill/>
                    </a:ln>
                  </pic:spPr>
                </pic:pic>
              </a:graphicData>
            </a:graphic>
          </wp:inline>
        </w:drawing>
      </w:r>
    </w:p>
    <w:p w14:paraId="74DE4EBF" w14:textId="77777777" w:rsidR="00F442CF" w:rsidRDefault="00F442CF" w:rsidP="002D26F4">
      <w:pPr>
        <w:jc w:val="both"/>
        <w:rPr>
          <w:color w:val="000000"/>
          <w:sz w:val="20"/>
          <w:szCs w:val="20"/>
        </w:rPr>
      </w:pPr>
      <w:r>
        <w:rPr>
          <w:color w:val="000000"/>
          <w:sz w:val="20"/>
          <w:szCs w:val="20"/>
        </w:rPr>
        <w:t>Fonte: Os autores, 2019.</w:t>
      </w:r>
    </w:p>
    <w:p w14:paraId="0F7FDF1D" w14:textId="049F3F7C" w:rsidR="00F442CF" w:rsidRDefault="00F442CF" w:rsidP="002D26F4">
      <w:pPr>
        <w:jc w:val="both"/>
        <w:rPr>
          <w:color w:val="000000"/>
          <w:sz w:val="20"/>
          <w:szCs w:val="20"/>
        </w:rPr>
      </w:pPr>
      <w:r>
        <w:rPr>
          <w:color w:val="000000"/>
          <w:sz w:val="20"/>
          <w:szCs w:val="20"/>
        </w:rPr>
        <w:tab/>
      </w:r>
    </w:p>
    <w:p w14:paraId="379F1A67" w14:textId="77777777" w:rsidR="00F442CF" w:rsidRPr="0086740F" w:rsidRDefault="00F442CF" w:rsidP="002D26F4">
      <w:pPr>
        <w:jc w:val="both"/>
        <w:rPr>
          <w:color w:val="000000"/>
          <w:sz w:val="20"/>
          <w:szCs w:val="20"/>
        </w:rPr>
      </w:pPr>
    </w:p>
    <w:p w14:paraId="6DC4A41A" w14:textId="77777777" w:rsidR="00F442CF" w:rsidRPr="0038107B" w:rsidRDefault="00F442CF" w:rsidP="002D26F4">
      <w:pPr>
        <w:jc w:val="center"/>
        <w:rPr>
          <w:b/>
          <w:sz w:val="20"/>
          <w:szCs w:val="20"/>
        </w:rPr>
      </w:pPr>
      <w:r w:rsidRPr="0038107B">
        <w:rPr>
          <w:b/>
          <w:sz w:val="20"/>
          <w:szCs w:val="20"/>
        </w:rPr>
        <w:t>CONCLUSÃO</w:t>
      </w:r>
    </w:p>
    <w:p w14:paraId="2BD86C9D" w14:textId="77777777" w:rsidR="00F442CF" w:rsidRPr="0038107B" w:rsidRDefault="00F442CF" w:rsidP="002D26F4">
      <w:pPr>
        <w:jc w:val="center"/>
        <w:rPr>
          <w:b/>
          <w:sz w:val="20"/>
          <w:szCs w:val="20"/>
        </w:rPr>
      </w:pPr>
    </w:p>
    <w:p w14:paraId="28CB7D8E" w14:textId="77777777" w:rsidR="00F442CF" w:rsidRDefault="00F442CF" w:rsidP="002D26F4">
      <w:pPr>
        <w:ind w:firstLine="708"/>
        <w:jc w:val="both"/>
        <w:rPr>
          <w:color w:val="000000"/>
          <w:sz w:val="20"/>
          <w:szCs w:val="20"/>
        </w:rPr>
      </w:pPr>
      <w:r>
        <w:rPr>
          <w:color w:val="000000"/>
          <w:sz w:val="20"/>
          <w:szCs w:val="20"/>
        </w:rPr>
        <w:t xml:space="preserve">As dificuldades obtidas no desenvolvimento do sistema, foi na programação referente aos dados recebidos pela placa do </w:t>
      </w:r>
      <w:r w:rsidR="00530461">
        <w:rPr>
          <w:color w:val="000000"/>
          <w:sz w:val="20"/>
          <w:szCs w:val="20"/>
        </w:rPr>
        <w:t>Arduíno</w:t>
      </w:r>
      <w:r>
        <w:rPr>
          <w:color w:val="000000"/>
          <w:sz w:val="20"/>
          <w:szCs w:val="20"/>
        </w:rPr>
        <w:t xml:space="preserve">, enviados pelo módulo RDM6300. Acontece que o módulo transmite a todo tempo o código das TAG’s que estão em sua região de alcance, sendo assim não era possível saber a quantidade certa de EPI’s que de fato o usuário estava utilizando. Para resolver esse problema, criamos uma rotina que lê os dados uma vez e guarda em um espaço da memória do </w:t>
      </w:r>
      <w:r w:rsidR="00530461">
        <w:rPr>
          <w:color w:val="000000"/>
          <w:sz w:val="20"/>
          <w:szCs w:val="20"/>
        </w:rPr>
        <w:t>Arduíno</w:t>
      </w:r>
      <w:r>
        <w:rPr>
          <w:color w:val="000000"/>
          <w:sz w:val="20"/>
          <w:szCs w:val="20"/>
        </w:rPr>
        <w:t>, e na próxima leitura ela verifica se os dados recebidos são ou não iguais aos já lidos, se verdadeiro, estes dados são ignorados, sendo assim a modificação da lógica foi a solução do problema. O módulo RDM6300 foi utilizado apenas para o protótipo em escala reduzida devido a questão dos altos custos das antenas de longo alcance, para a construção de um projeto em escala real, é imprescindível a substituição do RDM6300 por um outro semelhante ao utilizado pelo sem parar nos postos de pedágios ou antenas verticais que usam nas portas dos comércios para minimizar roubos de mercadorias.</w:t>
      </w:r>
    </w:p>
    <w:p w14:paraId="219C851B" w14:textId="77777777" w:rsidR="00F442CF" w:rsidRDefault="00F442CF" w:rsidP="002D26F4">
      <w:pPr>
        <w:ind w:firstLine="708"/>
        <w:jc w:val="both"/>
        <w:rPr>
          <w:color w:val="000000"/>
          <w:sz w:val="20"/>
          <w:szCs w:val="20"/>
        </w:rPr>
      </w:pPr>
      <w:r>
        <w:rPr>
          <w:color w:val="000000"/>
          <w:sz w:val="20"/>
          <w:szCs w:val="20"/>
        </w:rPr>
        <w:t xml:space="preserve">Visando garantir uma melhor confiabilidade do sistema, na verificação dos EPI’s cadastrados e no controle de acesso, foram realizados vários testes com o sistema utilizando as TAG’s com encapsulamento de chaveiro, simulando tentativas de funcionário sem cadastro, sem algum dos EPI’s, com todos os EPI’s e os testes foram concluídos com êxito. </w:t>
      </w:r>
    </w:p>
    <w:p w14:paraId="0CAB3275" w14:textId="77777777" w:rsidR="00F442CF" w:rsidRPr="000D1724" w:rsidRDefault="00F442CF" w:rsidP="002D26F4">
      <w:pPr>
        <w:ind w:firstLine="708"/>
        <w:jc w:val="both"/>
        <w:rPr>
          <w:color w:val="000000"/>
          <w:sz w:val="20"/>
          <w:szCs w:val="20"/>
        </w:rPr>
      </w:pPr>
      <w:r>
        <w:rPr>
          <w:color w:val="000000"/>
          <w:sz w:val="20"/>
          <w:szCs w:val="20"/>
        </w:rPr>
        <w:t xml:space="preserve">Visando </w:t>
      </w:r>
      <w:r w:rsidRPr="000D1724">
        <w:rPr>
          <w:color w:val="000000"/>
          <w:sz w:val="20"/>
          <w:szCs w:val="20"/>
        </w:rPr>
        <w:t xml:space="preserve">a segurança </w:t>
      </w:r>
      <w:r>
        <w:rPr>
          <w:color w:val="000000"/>
          <w:sz w:val="20"/>
          <w:szCs w:val="20"/>
        </w:rPr>
        <w:t xml:space="preserve">e </w:t>
      </w:r>
      <w:r w:rsidRPr="000D1724">
        <w:rPr>
          <w:color w:val="000000"/>
          <w:sz w:val="20"/>
          <w:szCs w:val="20"/>
        </w:rPr>
        <w:t>na obrigação da</w:t>
      </w:r>
      <w:r>
        <w:rPr>
          <w:color w:val="000000"/>
          <w:sz w:val="20"/>
          <w:szCs w:val="20"/>
        </w:rPr>
        <w:t>s</w:t>
      </w:r>
      <w:r w:rsidRPr="000D1724">
        <w:rPr>
          <w:color w:val="000000"/>
          <w:sz w:val="20"/>
          <w:szCs w:val="20"/>
        </w:rPr>
        <w:t xml:space="preserve"> empresa</w:t>
      </w:r>
      <w:r>
        <w:rPr>
          <w:color w:val="000000"/>
          <w:sz w:val="20"/>
          <w:szCs w:val="20"/>
        </w:rPr>
        <w:t>s</w:t>
      </w:r>
      <w:r w:rsidRPr="000D1724">
        <w:rPr>
          <w:color w:val="000000"/>
          <w:sz w:val="20"/>
          <w:szCs w:val="20"/>
        </w:rPr>
        <w:t xml:space="preserve"> de garantir o uso dos EPI’s pelos funcionários, com a adaptação do sistema desenvolvido será possível realizar </w:t>
      </w:r>
      <w:r>
        <w:rPr>
          <w:color w:val="000000"/>
          <w:sz w:val="20"/>
          <w:szCs w:val="20"/>
        </w:rPr>
        <w:t>o monitoramento dos EPI’s adequados para determinadas áreas classificadas de riscos.</w:t>
      </w:r>
    </w:p>
    <w:p w14:paraId="1EBB5739" w14:textId="77777777" w:rsidR="00F442CF" w:rsidRDefault="00F442CF" w:rsidP="002D26F4">
      <w:pPr>
        <w:ind w:firstLine="708"/>
        <w:jc w:val="both"/>
        <w:rPr>
          <w:color w:val="000000"/>
          <w:sz w:val="20"/>
          <w:szCs w:val="20"/>
        </w:rPr>
      </w:pPr>
      <w:r>
        <w:rPr>
          <w:color w:val="000000"/>
          <w:sz w:val="20"/>
          <w:szCs w:val="20"/>
        </w:rPr>
        <w:t xml:space="preserve">Em busca de garantia do uso de EPI’s pelos funcionários autorizados e no controle acesso em áreas classificada de risco, na realização dos testes do sistema com a tecnologia RFID, foi visto o quanto o sistema facilitará aos responsáveis, o controle de acesso das áreas de risco, confiabilidade, agilidade e também a minimização dos </w:t>
      </w:r>
      <w:r>
        <w:rPr>
          <w:color w:val="000000"/>
          <w:sz w:val="20"/>
          <w:szCs w:val="20"/>
        </w:rPr>
        <w:t>riscos em que determinadas áreas pode expor ao funcionário, uma vez que o sistema desenvolvido é totalmente automatizado no que se refere a identificação das TAG’s e liberação do acesso a áreas classificadas.</w:t>
      </w:r>
    </w:p>
    <w:p w14:paraId="140DD956" w14:textId="77777777" w:rsidR="00F442CF" w:rsidRDefault="00F442CF" w:rsidP="002D26F4">
      <w:pPr>
        <w:ind w:firstLine="708"/>
        <w:jc w:val="both"/>
        <w:rPr>
          <w:color w:val="000000"/>
          <w:sz w:val="20"/>
          <w:szCs w:val="20"/>
        </w:rPr>
      </w:pPr>
      <w:r>
        <w:rPr>
          <w:color w:val="000000"/>
          <w:sz w:val="20"/>
          <w:szCs w:val="20"/>
        </w:rPr>
        <w:t>O projeto pode ser melhorado futuramente podendo ser facilmente integrado a um banco de dados de um servidor registrando as datas, horários e nomes dos funcionários autorizados que tiveram acesso as áreas onde o dispositivo estiver instalado, podendo saber até se algum funcionário tentou acesso sem os devidos EPI’s e também a possível monitoração do prazo de validade dos EPI’s.</w:t>
      </w:r>
    </w:p>
    <w:p w14:paraId="7257717C" w14:textId="77777777" w:rsidR="00F442CF" w:rsidRPr="003B1826" w:rsidRDefault="00F442CF" w:rsidP="002D26F4">
      <w:pPr>
        <w:rPr>
          <w:sz w:val="20"/>
        </w:rPr>
      </w:pPr>
    </w:p>
    <w:p w14:paraId="1FA9998F" w14:textId="77777777" w:rsidR="00F442CF" w:rsidRPr="0038107B" w:rsidRDefault="00F442CF" w:rsidP="002D26F4">
      <w:pPr>
        <w:jc w:val="center"/>
        <w:rPr>
          <w:b/>
          <w:sz w:val="20"/>
          <w:szCs w:val="20"/>
        </w:rPr>
      </w:pPr>
      <w:r w:rsidRPr="0038107B">
        <w:rPr>
          <w:b/>
          <w:sz w:val="20"/>
          <w:szCs w:val="20"/>
        </w:rPr>
        <w:t>REFERÊNCIAS</w:t>
      </w:r>
    </w:p>
    <w:p w14:paraId="4874D200" w14:textId="77777777" w:rsidR="00F442CF" w:rsidRDefault="00F442CF" w:rsidP="002D26F4">
      <w:pPr>
        <w:rPr>
          <w:sz w:val="20"/>
        </w:rPr>
      </w:pPr>
    </w:p>
    <w:p w14:paraId="44A915AD" w14:textId="77777777" w:rsidR="00F442CF" w:rsidRPr="00D44AD0" w:rsidRDefault="00F442CF" w:rsidP="002D26F4">
      <w:pPr>
        <w:rPr>
          <w:color w:val="000000" w:themeColor="text1"/>
          <w:sz w:val="20"/>
        </w:rPr>
      </w:pPr>
      <w:r w:rsidRPr="005912B9">
        <w:rPr>
          <w:color w:val="000000" w:themeColor="text1"/>
          <w:sz w:val="20"/>
        </w:rPr>
        <w:t xml:space="preserve">ALMEIDA, </w:t>
      </w:r>
      <w:r w:rsidRPr="00D44AD0">
        <w:rPr>
          <w:color w:val="000000" w:themeColor="text1"/>
          <w:sz w:val="20"/>
        </w:rPr>
        <w:t xml:space="preserve">Lucas Cavalcante de. </w:t>
      </w:r>
      <w:r w:rsidRPr="003D2AE3">
        <w:rPr>
          <w:b/>
          <w:color w:val="000000" w:themeColor="text1"/>
          <w:sz w:val="20"/>
        </w:rPr>
        <w:t>Aplicação da Tecnologia de Identificação por Rádio Frequência – RFID</w:t>
      </w:r>
      <w:r w:rsidRPr="00D44AD0">
        <w:rPr>
          <w:color w:val="000000" w:themeColor="text1"/>
          <w:sz w:val="20"/>
        </w:rPr>
        <w:t>. 2011. 97f. Monografia (Bacharel em Engenharia de Teleinformática), Universidade Federal do Ceará, Fortaleza, 2011.</w:t>
      </w:r>
    </w:p>
    <w:p w14:paraId="25B17939" w14:textId="77777777" w:rsidR="00F442CF" w:rsidRPr="00D44AD0" w:rsidRDefault="00F442CF" w:rsidP="002D26F4">
      <w:pPr>
        <w:rPr>
          <w:color w:val="000000" w:themeColor="text1"/>
          <w:sz w:val="20"/>
        </w:rPr>
      </w:pPr>
    </w:p>
    <w:p w14:paraId="24843E59" w14:textId="77777777" w:rsidR="00F442CF" w:rsidRPr="00D44AD0" w:rsidRDefault="00F442CF" w:rsidP="002D26F4">
      <w:pPr>
        <w:rPr>
          <w:color w:val="000000" w:themeColor="text1"/>
          <w:sz w:val="20"/>
        </w:rPr>
      </w:pPr>
      <w:bookmarkStart w:id="5" w:name="_Hlk22148814"/>
      <w:r w:rsidRPr="00D44AD0">
        <w:rPr>
          <w:color w:val="000000" w:themeColor="text1"/>
          <w:sz w:val="20"/>
        </w:rPr>
        <w:t xml:space="preserve">CIRIACO, Douglas. Como funciona a RFID? </w:t>
      </w:r>
      <w:r w:rsidRPr="003D2AE3">
        <w:rPr>
          <w:b/>
          <w:color w:val="000000" w:themeColor="text1"/>
          <w:sz w:val="20"/>
        </w:rPr>
        <w:t>Tecmundo</w:t>
      </w:r>
      <w:r w:rsidRPr="00D44AD0">
        <w:rPr>
          <w:color w:val="000000" w:themeColor="text1"/>
          <w:sz w:val="20"/>
        </w:rPr>
        <w:t xml:space="preserve">. 2009. Disponível em: </w:t>
      </w:r>
      <w:r w:rsidRPr="00D44AD0">
        <w:rPr>
          <w:bCs/>
          <w:color w:val="000000" w:themeColor="text1"/>
          <w:sz w:val="20"/>
        </w:rPr>
        <w:t>&lt;https://www.tecmundo.com.br/tendencias/2601-como-  funciona-a-rfid-.htm&gt;.</w:t>
      </w:r>
      <w:r w:rsidRPr="00D44AD0">
        <w:rPr>
          <w:color w:val="000000" w:themeColor="text1"/>
          <w:sz w:val="20"/>
        </w:rPr>
        <w:t xml:space="preserve"> Acesso em: 3 Set. 2019.</w:t>
      </w:r>
    </w:p>
    <w:p w14:paraId="0058B07B" w14:textId="77777777" w:rsidR="00F442CF" w:rsidRPr="00D44AD0" w:rsidRDefault="00F442CF" w:rsidP="002D26F4">
      <w:pPr>
        <w:rPr>
          <w:color w:val="000000" w:themeColor="text1"/>
          <w:sz w:val="20"/>
        </w:rPr>
      </w:pPr>
    </w:p>
    <w:p w14:paraId="6577117C" w14:textId="77777777" w:rsidR="00F442CF" w:rsidRPr="00D44AD0" w:rsidRDefault="00F442CF" w:rsidP="002D26F4">
      <w:pPr>
        <w:rPr>
          <w:color w:val="000000" w:themeColor="text1"/>
          <w:sz w:val="20"/>
        </w:rPr>
      </w:pPr>
      <w:r w:rsidRPr="00D44AD0">
        <w:rPr>
          <w:color w:val="000000" w:themeColor="text1"/>
          <w:sz w:val="20"/>
        </w:rPr>
        <w:t xml:space="preserve">FERREIRA, Luiz Henrique Akasaka. Rdm6300 Rfid Módulo de Leitura de Tag 125Khz – </w:t>
      </w:r>
      <w:r w:rsidR="00530461" w:rsidRPr="00D44AD0">
        <w:rPr>
          <w:color w:val="000000" w:themeColor="text1"/>
          <w:sz w:val="20"/>
        </w:rPr>
        <w:t>Arduíno</w:t>
      </w:r>
      <w:r w:rsidRPr="00D44AD0">
        <w:rPr>
          <w:color w:val="000000" w:themeColor="text1"/>
          <w:sz w:val="20"/>
        </w:rPr>
        <w:t xml:space="preserve">. </w:t>
      </w:r>
      <w:r w:rsidRPr="00D44AD0">
        <w:rPr>
          <w:b/>
          <w:color w:val="000000" w:themeColor="text1"/>
          <w:sz w:val="20"/>
        </w:rPr>
        <w:t>Robohelpmakers</w:t>
      </w:r>
      <w:r w:rsidRPr="00D44AD0">
        <w:rPr>
          <w:color w:val="000000" w:themeColor="text1"/>
          <w:sz w:val="20"/>
        </w:rPr>
        <w:t xml:space="preserve">. 2017. Disponível em: </w:t>
      </w:r>
      <w:r w:rsidRPr="00D44AD0">
        <w:rPr>
          <w:bCs/>
          <w:color w:val="000000" w:themeColor="text1"/>
          <w:sz w:val="20"/>
        </w:rPr>
        <w:t>&lt;</w:t>
      </w:r>
      <w:r w:rsidRPr="00D44AD0">
        <w:rPr>
          <w:color w:val="000000" w:themeColor="text1"/>
          <w:sz w:val="20"/>
        </w:rPr>
        <w:t>https://robohelpmakers.blogspot.com/2017/09/rdm6300-rfid-modulo-de-leitura-de-tag.html</w:t>
      </w:r>
      <w:r w:rsidRPr="00D44AD0">
        <w:rPr>
          <w:bCs/>
          <w:color w:val="000000" w:themeColor="text1"/>
          <w:sz w:val="20"/>
        </w:rPr>
        <w:t>&gt;.</w:t>
      </w:r>
      <w:r w:rsidRPr="00D44AD0">
        <w:rPr>
          <w:color w:val="000000" w:themeColor="text1"/>
          <w:sz w:val="20"/>
        </w:rPr>
        <w:t xml:space="preserve"> Acesso em: 5 Set. 2019.</w:t>
      </w:r>
    </w:p>
    <w:p w14:paraId="23E6A1BC" w14:textId="77777777" w:rsidR="00F442CF" w:rsidRPr="00D44AD0" w:rsidRDefault="00F442CF" w:rsidP="002D26F4">
      <w:pPr>
        <w:rPr>
          <w:color w:val="000000" w:themeColor="text1"/>
          <w:sz w:val="20"/>
        </w:rPr>
      </w:pPr>
    </w:p>
    <w:p w14:paraId="61D7696F" w14:textId="77777777" w:rsidR="00F442CF" w:rsidRPr="00D44AD0" w:rsidRDefault="00F442CF" w:rsidP="002D26F4">
      <w:pPr>
        <w:rPr>
          <w:color w:val="000000" w:themeColor="text1"/>
          <w:sz w:val="20"/>
        </w:rPr>
      </w:pPr>
      <w:r w:rsidRPr="00D44AD0">
        <w:rPr>
          <w:color w:val="000000" w:themeColor="text1"/>
          <w:sz w:val="20"/>
        </w:rPr>
        <w:t xml:space="preserve">LARGURA, Ronan. Display LCD 16x2 com </w:t>
      </w:r>
      <w:r w:rsidR="00530461" w:rsidRPr="00D44AD0">
        <w:rPr>
          <w:color w:val="000000" w:themeColor="text1"/>
          <w:sz w:val="20"/>
        </w:rPr>
        <w:t>Arduíno</w:t>
      </w:r>
      <w:r w:rsidRPr="00D44AD0">
        <w:rPr>
          <w:color w:val="000000" w:themeColor="text1"/>
          <w:sz w:val="20"/>
        </w:rPr>
        <w:t xml:space="preserve">. </w:t>
      </w:r>
      <w:r w:rsidRPr="003D2AE3">
        <w:rPr>
          <w:b/>
          <w:color w:val="000000" w:themeColor="text1"/>
          <w:sz w:val="20"/>
        </w:rPr>
        <w:t>Vidadesilicio</w:t>
      </w:r>
      <w:r w:rsidRPr="00D44AD0">
        <w:rPr>
          <w:color w:val="000000" w:themeColor="text1"/>
          <w:sz w:val="20"/>
        </w:rPr>
        <w:t>. 2017. Disponível em: &lt;https://portal.vidadesilicio.com.br/display-lcd-16x2-com-</w:t>
      </w:r>
      <w:r w:rsidR="00530461" w:rsidRPr="00D44AD0">
        <w:rPr>
          <w:color w:val="000000" w:themeColor="text1"/>
          <w:sz w:val="20"/>
        </w:rPr>
        <w:t>Arduíno</w:t>
      </w:r>
      <w:r w:rsidRPr="00D44AD0">
        <w:rPr>
          <w:color w:val="000000" w:themeColor="text1"/>
          <w:sz w:val="20"/>
        </w:rPr>
        <w:t>/&gt;. Acesso em: 3 Nov. 2019.</w:t>
      </w:r>
    </w:p>
    <w:p w14:paraId="1FF4B3BF" w14:textId="77777777" w:rsidR="00F442CF" w:rsidRPr="00D44AD0" w:rsidRDefault="00F442CF" w:rsidP="002D26F4">
      <w:pPr>
        <w:rPr>
          <w:color w:val="000000" w:themeColor="text1"/>
          <w:sz w:val="20"/>
        </w:rPr>
      </w:pPr>
    </w:p>
    <w:p w14:paraId="09A079DC" w14:textId="77777777" w:rsidR="00F442CF" w:rsidRPr="00D44AD0" w:rsidRDefault="00F442CF" w:rsidP="002D26F4">
      <w:pPr>
        <w:rPr>
          <w:color w:val="000000" w:themeColor="text1"/>
          <w:sz w:val="20"/>
        </w:rPr>
      </w:pPr>
      <w:r w:rsidRPr="00D44AD0">
        <w:rPr>
          <w:color w:val="000000" w:themeColor="text1"/>
          <w:sz w:val="20"/>
        </w:rPr>
        <w:t xml:space="preserve">MOTA, Allan. Módulo Relé – Acionando Cargas com </w:t>
      </w:r>
      <w:r w:rsidR="00530461" w:rsidRPr="00D44AD0">
        <w:rPr>
          <w:color w:val="000000" w:themeColor="text1"/>
          <w:sz w:val="20"/>
        </w:rPr>
        <w:t>Arduíno</w:t>
      </w:r>
      <w:r w:rsidRPr="00D44AD0">
        <w:rPr>
          <w:color w:val="000000" w:themeColor="text1"/>
          <w:sz w:val="20"/>
        </w:rPr>
        <w:t xml:space="preserve">. </w:t>
      </w:r>
      <w:r w:rsidRPr="003D2AE3">
        <w:rPr>
          <w:b/>
          <w:color w:val="000000" w:themeColor="text1"/>
          <w:sz w:val="20"/>
        </w:rPr>
        <w:t>Vidadesilicio</w:t>
      </w:r>
      <w:r w:rsidRPr="00D44AD0">
        <w:rPr>
          <w:color w:val="000000" w:themeColor="text1"/>
          <w:sz w:val="20"/>
        </w:rPr>
        <w:t>. 2017. Disponível em: &lt;https://portal.vidadesilicio.com.br/modulo-rele-com-</w:t>
      </w:r>
      <w:r w:rsidR="00530461" w:rsidRPr="00D44AD0">
        <w:rPr>
          <w:color w:val="000000" w:themeColor="text1"/>
          <w:sz w:val="20"/>
        </w:rPr>
        <w:t>Arduíno</w:t>
      </w:r>
      <w:r w:rsidRPr="00D44AD0">
        <w:rPr>
          <w:color w:val="000000" w:themeColor="text1"/>
          <w:sz w:val="20"/>
        </w:rPr>
        <w:t>/&gt;. Acesso em: 2 Nov. 2019.</w:t>
      </w:r>
    </w:p>
    <w:p w14:paraId="6C6FADBC" w14:textId="77777777" w:rsidR="00F442CF" w:rsidRPr="00D44AD0" w:rsidRDefault="00F442CF" w:rsidP="002D26F4">
      <w:pPr>
        <w:rPr>
          <w:color w:val="000000" w:themeColor="text1"/>
          <w:sz w:val="20"/>
        </w:rPr>
      </w:pPr>
    </w:p>
    <w:p w14:paraId="1368E3B6" w14:textId="77777777" w:rsidR="00F442CF" w:rsidRPr="00D44AD0" w:rsidRDefault="00F442CF" w:rsidP="002D26F4">
      <w:pPr>
        <w:rPr>
          <w:color w:val="000000" w:themeColor="text1"/>
          <w:sz w:val="20"/>
        </w:rPr>
      </w:pPr>
      <w:r w:rsidRPr="00D44AD0">
        <w:rPr>
          <w:color w:val="000000" w:themeColor="text1"/>
          <w:sz w:val="20"/>
        </w:rPr>
        <w:t>ODA, Glauco. O</w:t>
      </w:r>
      <w:r w:rsidR="005912B9" w:rsidRPr="00D44AD0">
        <w:rPr>
          <w:color w:val="000000" w:themeColor="text1"/>
          <w:sz w:val="20"/>
        </w:rPr>
        <w:t xml:space="preserve"> </w:t>
      </w:r>
      <w:r w:rsidRPr="00D44AD0">
        <w:rPr>
          <w:color w:val="000000" w:themeColor="text1"/>
          <w:sz w:val="20"/>
        </w:rPr>
        <w:t xml:space="preserve">que é RFID: Etiquetas RFID no Controle Patrimonial. </w:t>
      </w:r>
      <w:r w:rsidRPr="003D2AE3">
        <w:rPr>
          <w:b/>
          <w:color w:val="000000" w:themeColor="text1"/>
          <w:sz w:val="20"/>
          <w:szCs w:val="20"/>
        </w:rPr>
        <w:t>Afixcode</w:t>
      </w:r>
      <w:r w:rsidRPr="00D44AD0">
        <w:rPr>
          <w:color w:val="000000" w:themeColor="text1"/>
          <w:sz w:val="20"/>
          <w:szCs w:val="20"/>
        </w:rPr>
        <w:t>.</w:t>
      </w:r>
      <w:r w:rsidRPr="00D44AD0">
        <w:rPr>
          <w:color w:val="000000" w:themeColor="text1"/>
          <w:sz w:val="20"/>
        </w:rPr>
        <w:t xml:space="preserve"> 2014. Disponível em: &lt;</w:t>
      </w:r>
      <w:r w:rsidRPr="00D44AD0">
        <w:rPr>
          <w:color w:val="000000" w:themeColor="text1"/>
          <w:sz w:val="20"/>
          <w:szCs w:val="20"/>
        </w:rPr>
        <w:t>https://www.afixcode.com.br/blog/o-que-e-rfid-etiquetas-rfid-controle-patrimonial/&gt;.</w:t>
      </w:r>
      <w:r w:rsidRPr="00D44AD0">
        <w:rPr>
          <w:color w:val="000000" w:themeColor="text1"/>
          <w:sz w:val="20"/>
        </w:rPr>
        <w:t xml:space="preserve"> Acesso em: 4 Nov. 2019.</w:t>
      </w:r>
    </w:p>
    <w:bookmarkEnd w:id="5"/>
    <w:p w14:paraId="39F46B80" w14:textId="77777777" w:rsidR="00F442CF" w:rsidRPr="00D44AD0" w:rsidRDefault="00F442CF" w:rsidP="002D26F4">
      <w:pPr>
        <w:rPr>
          <w:color w:val="000000" w:themeColor="text1"/>
          <w:sz w:val="20"/>
        </w:rPr>
      </w:pPr>
    </w:p>
    <w:p w14:paraId="70CCD1AF" w14:textId="77777777" w:rsidR="00F442CF" w:rsidRPr="00D44AD0" w:rsidRDefault="00F442CF" w:rsidP="002D26F4">
      <w:pPr>
        <w:rPr>
          <w:color w:val="000000" w:themeColor="text1"/>
          <w:sz w:val="16"/>
        </w:rPr>
      </w:pPr>
      <w:r w:rsidRPr="00D44AD0">
        <w:rPr>
          <w:color w:val="000000" w:themeColor="text1"/>
          <w:sz w:val="20"/>
        </w:rPr>
        <w:t xml:space="preserve">PINHEIRO, J. M. S. Identificação por Rádio frequência: Aplicações e Vulnerabilidades da Tecnologia RFID. </w:t>
      </w:r>
      <w:r w:rsidRPr="003D2AE3">
        <w:rPr>
          <w:b/>
          <w:color w:val="000000" w:themeColor="text1"/>
          <w:sz w:val="20"/>
        </w:rPr>
        <w:t>Cadernos UniFOA</w:t>
      </w:r>
      <w:r w:rsidRPr="00D44AD0">
        <w:rPr>
          <w:color w:val="000000" w:themeColor="text1"/>
          <w:sz w:val="20"/>
        </w:rPr>
        <w:t>, Volta Redonda, ano 1, n. 2, nov. 2006. Disponível em: &lt;http://www.unifoa.edu.br/pesquisa/cardeno/edicao/02/18.pdf&gt;. Acecsso em: 23 set. 2019.</w:t>
      </w:r>
    </w:p>
    <w:p w14:paraId="7C950BA6" w14:textId="77777777" w:rsidR="00F442CF" w:rsidRPr="00D44AD0" w:rsidRDefault="00F442CF" w:rsidP="002D26F4">
      <w:pPr>
        <w:rPr>
          <w:color w:val="000000" w:themeColor="text1"/>
          <w:sz w:val="20"/>
        </w:rPr>
      </w:pPr>
    </w:p>
    <w:p w14:paraId="7CECE0DA" w14:textId="77777777" w:rsidR="00F442CF" w:rsidRPr="00D44AD0" w:rsidRDefault="00F442CF" w:rsidP="002D26F4">
      <w:pPr>
        <w:rPr>
          <w:color w:val="000000" w:themeColor="text1"/>
          <w:sz w:val="20"/>
        </w:rPr>
      </w:pPr>
      <w:r w:rsidRPr="00D44AD0">
        <w:rPr>
          <w:color w:val="000000" w:themeColor="text1"/>
          <w:sz w:val="20"/>
        </w:rPr>
        <w:t xml:space="preserve">PUHLMANN, Henrique Frank Werner. Introdução à Tecnologia de Identificação RFID. </w:t>
      </w:r>
      <w:r w:rsidRPr="003D2AE3">
        <w:rPr>
          <w:b/>
          <w:bCs/>
          <w:color w:val="000000" w:themeColor="text1"/>
          <w:sz w:val="20"/>
          <w:szCs w:val="20"/>
        </w:rPr>
        <w:t>Embarcados</w:t>
      </w:r>
      <w:r w:rsidRPr="00D44AD0">
        <w:rPr>
          <w:bCs/>
          <w:color w:val="000000" w:themeColor="text1"/>
          <w:sz w:val="20"/>
          <w:szCs w:val="20"/>
        </w:rPr>
        <w:t>.</w:t>
      </w:r>
      <w:r w:rsidRPr="00D44AD0">
        <w:rPr>
          <w:color w:val="000000" w:themeColor="text1"/>
          <w:sz w:val="20"/>
        </w:rPr>
        <w:t xml:space="preserve"> 2015. Disponível em: </w:t>
      </w:r>
      <w:r w:rsidRPr="00D44AD0">
        <w:rPr>
          <w:bCs/>
          <w:color w:val="000000" w:themeColor="text1"/>
          <w:sz w:val="20"/>
        </w:rPr>
        <w:lastRenderedPageBreak/>
        <w:t>&lt;</w:t>
      </w:r>
      <w:r w:rsidRPr="00D44AD0">
        <w:rPr>
          <w:bCs/>
          <w:color w:val="000000" w:themeColor="text1"/>
          <w:sz w:val="20"/>
          <w:szCs w:val="20"/>
        </w:rPr>
        <w:t>https://www.embarcados.com.br/introducao-a-rfid/</w:t>
      </w:r>
      <w:r w:rsidRPr="00D44AD0">
        <w:rPr>
          <w:bCs/>
          <w:color w:val="000000" w:themeColor="text1"/>
          <w:sz w:val="20"/>
        </w:rPr>
        <w:t>&gt;.</w:t>
      </w:r>
      <w:r w:rsidRPr="00D44AD0">
        <w:rPr>
          <w:color w:val="000000" w:themeColor="text1"/>
          <w:sz w:val="20"/>
        </w:rPr>
        <w:t xml:space="preserve"> Acesso em: 13 Out. 2019.</w:t>
      </w:r>
    </w:p>
    <w:p w14:paraId="267B0DA6" w14:textId="77777777" w:rsidR="00F442CF" w:rsidRPr="00D44AD0" w:rsidRDefault="00F442CF" w:rsidP="002D26F4">
      <w:pPr>
        <w:rPr>
          <w:color w:val="000000" w:themeColor="text1"/>
          <w:sz w:val="20"/>
        </w:rPr>
      </w:pPr>
    </w:p>
    <w:p w14:paraId="59C755EC" w14:textId="77777777" w:rsidR="00F442CF" w:rsidRPr="00D44AD0" w:rsidRDefault="00F442CF" w:rsidP="002D26F4">
      <w:pPr>
        <w:rPr>
          <w:color w:val="000000" w:themeColor="text1"/>
          <w:sz w:val="20"/>
        </w:rPr>
      </w:pPr>
      <w:r w:rsidRPr="00D44AD0">
        <w:rPr>
          <w:color w:val="000000" w:themeColor="text1"/>
          <w:sz w:val="20"/>
        </w:rPr>
        <w:t xml:space="preserve">SAÚDE E VIDA. A importância do uso de EPI. </w:t>
      </w:r>
      <w:r w:rsidRPr="003D2AE3">
        <w:rPr>
          <w:b/>
          <w:color w:val="000000" w:themeColor="text1"/>
          <w:sz w:val="20"/>
        </w:rPr>
        <w:t>Saudeevida</w:t>
      </w:r>
      <w:r w:rsidRPr="00D44AD0">
        <w:rPr>
          <w:color w:val="000000" w:themeColor="text1"/>
          <w:sz w:val="20"/>
        </w:rPr>
        <w:t>. 2017. Disponível em: &lt;http://www.saudeevida.com.br/cipa/&gt;. Acesso em: 23 Set. 2019.</w:t>
      </w:r>
    </w:p>
    <w:p w14:paraId="4F38168D" w14:textId="77777777" w:rsidR="00F442CF" w:rsidRPr="00D44AD0" w:rsidRDefault="00F442CF" w:rsidP="002D26F4">
      <w:pPr>
        <w:rPr>
          <w:color w:val="000000" w:themeColor="text1"/>
          <w:sz w:val="20"/>
        </w:rPr>
      </w:pPr>
    </w:p>
    <w:p w14:paraId="35C5F491" w14:textId="77777777" w:rsidR="00F442CF" w:rsidRPr="00D44AD0" w:rsidRDefault="00F442CF" w:rsidP="002D26F4">
      <w:pPr>
        <w:rPr>
          <w:color w:val="000000" w:themeColor="text1"/>
          <w:sz w:val="20"/>
        </w:rPr>
      </w:pPr>
      <w:r w:rsidRPr="00D44AD0">
        <w:rPr>
          <w:color w:val="000000" w:themeColor="text1"/>
          <w:sz w:val="20"/>
        </w:rPr>
        <w:t xml:space="preserve">SILVEIRA, Cristiano Bertulucci. </w:t>
      </w:r>
      <w:r w:rsidRPr="003D2AE3">
        <w:rPr>
          <w:b/>
          <w:color w:val="000000" w:themeColor="text1"/>
          <w:sz w:val="20"/>
        </w:rPr>
        <w:t>Desvendando a Comunicação RS232</w:t>
      </w:r>
      <w:r w:rsidRPr="00D44AD0">
        <w:rPr>
          <w:color w:val="000000" w:themeColor="text1"/>
          <w:sz w:val="20"/>
        </w:rPr>
        <w:t>. 2017. Disponível em: &lt;</w:t>
      </w:r>
      <w:hyperlink r:id="rId36" w:history="1">
        <w:r w:rsidRPr="00D44AD0">
          <w:rPr>
            <w:color w:val="000000" w:themeColor="text1"/>
            <w:sz w:val="20"/>
          </w:rPr>
          <w:t>https://www.citisystems.com.br/rs232/</w:t>
        </w:r>
      </w:hyperlink>
      <w:r w:rsidRPr="00D44AD0">
        <w:rPr>
          <w:color w:val="000000" w:themeColor="text1"/>
          <w:sz w:val="20"/>
        </w:rPr>
        <w:t>&gt;. Acesso em: 31 Out. 2019.</w:t>
      </w:r>
    </w:p>
    <w:p w14:paraId="0644343F" w14:textId="77777777" w:rsidR="00F442CF" w:rsidRPr="00D44AD0" w:rsidRDefault="00F442CF" w:rsidP="002D26F4">
      <w:pPr>
        <w:rPr>
          <w:color w:val="000000" w:themeColor="text1"/>
          <w:sz w:val="20"/>
        </w:rPr>
      </w:pPr>
    </w:p>
    <w:p w14:paraId="01951900" w14:textId="77777777" w:rsidR="00F442CF" w:rsidRPr="00D44AD0" w:rsidRDefault="00F442CF" w:rsidP="002D26F4">
      <w:pPr>
        <w:rPr>
          <w:color w:val="000000" w:themeColor="text1"/>
          <w:sz w:val="20"/>
        </w:rPr>
      </w:pPr>
      <w:r w:rsidRPr="00D44AD0">
        <w:rPr>
          <w:color w:val="000000" w:themeColor="text1"/>
          <w:sz w:val="20"/>
        </w:rPr>
        <w:t xml:space="preserve">STEFANELLO, André Luís. </w:t>
      </w:r>
      <w:r w:rsidRPr="003D2AE3">
        <w:rPr>
          <w:b/>
          <w:color w:val="000000" w:themeColor="text1"/>
          <w:sz w:val="20"/>
        </w:rPr>
        <w:t>Utilização de RFID na Identificação de Pessoas</w:t>
      </w:r>
      <w:r w:rsidRPr="00D44AD0">
        <w:rPr>
          <w:color w:val="000000" w:themeColor="text1"/>
          <w:sz w:val="20"/>
        </w:rPr>
        <w:t>. 2013. 83f. Monografia (Especialização em Gestão da Tecnologia da Informação) – Escola Agrícola de Frederico Westphalen, Universidade Federal de Santa Maria, Santa Maria, 2013.</w:t>
      </w:r>
    </w:p>
    <w:p w14:paraId="4FECCCBF" w14:textId="77777777" w:rsidR="00F442CF" w:rsidRPr="00D44AD0" w:rsidRDefault="00F442CF" w:rsidP="002D26F4">
      <w:pPr>
        <w:rPr>
          <w:color w:val="000000" w:themeColor="text1"/>
          <w:sz w:val="20"/>
        </w:rPr>
      </w:pPr>
    </w:p>
    <w:p w14:paraId="4A779A9F" w14:textId="77777777" w:rsidR="00F442CF" w:rsidRPr="00D44AD0" w:rsidRDefault="00F442CF" w:rsidP="002D26F4">
      <w:pPr>
        <w:rPr>
          <w:color w:val="000000" w:themeColor="text1"/>
          <w:sz w:val="20"/>
        </w:rPr>
      </w:pPr>
      <w:r w:rsidRPr="00D44AD0">
        <w:rPr>
          <w:color w:val="000000" w:themeColor="text1"/>
          <w:sz w:val="20"/>
        </w:rPr>
        <w:t xml:space="preserve">SUHANKO, Djames. Rádio HC12 433MHz. </w:t>
      </w:r>
      <w:r w:rsidRPr="003D2AE3">
        <w:rPr>
          <w:rStyle w:val="Hyperlink"/>
          <w:b/>
          <w:bCs/>
          <w:color w:val="000000" w:themeColor="text1"/>
          <w:sz w:val="20"/>
          <w:u w:val="none"/>
        </w:rPr>
        <w:t>Dobitaobyte</w:t>
      </w:r>
      <w:r w:rsidRPr="00D44AD0">
        <w:rPr>
          <w:rStyle w:val="Hyperlink"/>
          <w:bCs/>
          <w:color w:val="000000" w:themeColor="text1"/>
          <w:sz w:val="20"/>
          <w:u w:val="none"/>
        </w:rPr>
        <w:t>.</w:t>
      </w:r>
      <w:r w:rsidRPr="00D44AD0">
        <w:rPr>
          <w:color w:val="000000" w:themeColor="text1"/>
          <w:sz w:val="20"/>
        </w:rPr>
        <w:t xml:space="preserve"> 2019. Disponível em: </w:t>
      </w:r>
    </w:p>
    <w:p w14:paraId="6973A5E4" w14:textId="77777777" w:rsidR="00F442CF" w:rsidRPr="00D44AD0" w:rsidRDefault="00F442CF" w:rsidP="002D26F4">
      <w:pPr>
        <w:rPr>
          <w:color w:val="000000" w:themeColor="text1"/>
          <w:lang w:val="en-US"/>
        </w:rPr>
      </w:pPr>
      <w:r w:rsidRPr="00D44AD0">
        <w:rPr>
          <w:color w:val="000000" w:themeColor="text1"/>
          <w:sz w:val="20"/>
        </w:rPr>
        <w:t>&lt;</w:t>
      </w:r>
      <w:r w:rsidRPr="00D44AD0">
        <w:rPr>
          <w:rStyle w:val="Hyperlink"/>
          <w:bCs/>
          <w:color w:val="000000" w:themeColor="text1"/>
          <w:sz w:val="20"/>
          <w:u w:val="none"/>
        </w:rPr>
        <w:t>https://www.dobitaobyte.com.br/radio-hc12-433mhz/&gt;.</w:t>
      </w:r>
      <w:r w:rsidRPr="00D44AD0">
        <w:rPr>
          <w:rStyle w:val="Hyperlink"/>
          <w:bCs/>
          <w:color w:val="000000" w:themeColor="text1"/>
          <w:sz w:val="20"/>
        </w:rPr>
        <w:t xml:space="preserve"> </w:t>
      </w:r>
      <w:r w:rsidRPr="00D44AD0">
        <w:rPr>
          <w:color w:val="000000" w:themeColor="text1"/>
          <w:sz w:val="20"/>
          <w:lang w:val="en-US"/>
        </w:rPr>
        <w:t>Acesso em: 12 Set. 2019.</w:t>
      </w:r>
    </w:p>
    <w:p w14:paraId="14B01DC2" w14:textId="77777777" w:rsidR="00F442CF" w:rsidRPr="00D44AD0" w:rsidRDefault="00F442CF" w:rsidP="002D26F4">
      <w:pPr>
        <w:rPr>
          <w:color w:val="000000" w:themeColor="text1"/>
          <w:sz w:val="20"/>
          <w:lang w:val="en-US"/>
        </w:rPr>
      </w:pPr>
    </w:p>
    <w:p w14:paraId="43724D9B" w14:textId="77777777" w:rsidR="00F442CF" w:rsidRPr="00D44AD0" w:rsidRDefault="00F442CF" w:rsidP="002D26F4">
      <w:pPr>
        <w:rPr>
          <w:color w:val="000000" w:themeColor="text1"/>
          <w:sz w:val="20"/>
        </w:rPr>
      </w:pPr>
      <w:r w:rsidRPr="00EC06CD">
        <w:rPr>
          <w:color w:val="000000" w:themeColor="text1"/>
          <w:sz w:val="20"/>
        </w:rPr>
        <w:t xml:space="preserve">THOMSEN, Adilson. </w:t>
      </w:r>
      <w:r w:rsidRPr="00D44AD0">
        <w:rPr>
          <w:color w:val="000000" w:themeColor="text1"/>
          <w:sz w:val="20"/>
        </w:rPr>
        <w:t xml:space="preserve">O que é </w:t>
      </w:r>
      <w:r w:rsidR="00530461" w:rsidRPr="00D44AD0">
        <w:rPr>
          <w:color w:val="000000" w:themeColor="text1"/>
          <w:sz w:val="20"/>
        </w:rPr>
        <w:t>Arduíno</w:t>
      </w:r>
      <w:r w:rsidRPr="00D44AD0">
        <w:rPr>
          <w:color w:val="000000" w:themeColor="text1"/>
          <w:sz w:val="20"/>
        </w:rPr>
        <w:t xml:space="preserve">? </w:t>
      </w:r>
      <w:r w:rsidRPr="003D2AE3">
        <w:rPr>
          <w:rStyle w:val="Hyperlink"/>
          <w:b/>
          <w:bCs/>
          <w:color w:val="000000" w:themeColor="text1"/>
          <w:sz w:val="20"/>
          <w:u w:val="none"/>
        </w:rPr>
        <w:t>Filipeflop</w:t>
      </w:r>
      <w:r w:rsidRPr="00D44AD0">
        <w:rPr>
          <w:rStyle w:val="Hyperlink"/>
          <w:bCs/>
          <w:color w:val="000000" w:themeColor="text1"/>
          <w:sz w:val="20"/>
          <w:u w:val="none"/>
        </w:rPr>
        <w:t>.</w:t>
      </w:r>
      <w:r w:rsidRPr="00D44AD0">
        <w:rPr>
          <w:color w:val="000000" w:themeColor="text1"/>
          <w:sz w:val="20"/>
        </w:rPr>
        <w:t xml:space="preserve"> 2014. Disponível em: &lt;</w:t>
      </w:r>
      <w:r w:rsidRPr="00D44AD0">
        <w:rPr>
          <w:rStyle w:val="Hyperlink"/>
          <w:bCs/>
          <w:color w:val="000000" w:themeColor="text1"/>
          <w:sz w:val="20"/>
          <w:u w:val="none"/>
        </w:rPr>
        <w:t>https://www.filipeflop.com/blog/o-que-e-</w:t>
      </w:r>
      <w:r w:rsidR="00530461" w:rsidRPr="00D44AD0">
        <w:rPr>
          <w:rStyle w:val="Hyperlink"/>
          <w:bCs/>
          <w:color w:val="000000" w:themeColor="text1"/>
          <w:sz w:val="20"/>
          <w:u w:val="none"/>
        </w:rPr>
        <w:t>Arduíno</w:t>
      </w:r>
      <w:r w:rsidRPr="00D44AD0">
        <w:rPr>
          <w:rStyle w:val="Hyperlink"/>
          <w:bCs/>
          <w:color w:val="000000" w:themeColor="text1"/>
          <w:sz w:val="20"/>
          <w:u w:val="none"/>
        </w:rPr>
        <w:t>/</w:t>
      </w:r>
      <w:r w:rsidRPr="00D44AD0">
        <w:rPr>
          <w:color w:val="000000" w:themeColor="text1"/>
          <w:sz w:val="20"/>
        </w:rPr>
        <w:t>&gt;. Acesso em: 22 Ago. 2019.</w:t>
      </w:r>
      <w:bookmarkEnd w:id="2"/>
    </w:p>
    <w:sectPr w:rsidR="00F442CF" w:rsidRPr="00D44AD0" w:rsidSect="00F442CF">
      <w:type w:val="continuous"/>
      <w:pgSz w:w="11906" w:h="16838" w:code="9"/>
      <w:pgMar w:top="1418" w:right="1021" w:bottom="1418" w:left="1021" w:header="720" w:footer="720"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2FC6F" w14:textId="77777777" w:rsidR="008E5944" w:rsidRDefault="008E5944" w:rsidP="006911BB">
      <w:r>
        <w:separator/>
      </w:r>
    </w:p>
  </w:endnote>
  <w:endnote w:type="continuationSeparator" w:id="0">
    <w:p w14:paraId="40532838" w14:textId="77777777" w:rsidR="008E5944" w:rsidRDefault="008E5944" w:rsidP="00691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026917"/>
      <w:docPartObj>
        <w:docPartGallery w:val="Page Numbers (Bottom of Page)"/>
        <w:docPartUnique/>
      </w:docPartObj>
    </w:sdtPr>
    <w:sdtEndPr/>
    <w:sdtContent>
      <w:p w14:paraId="70E14F1D" w14:textId="037C5106" w:rsidR="00756E47" w:rsidRDefault="00756E47">
        <w:pPr>
          <w:pStyle w:val="Rodap"/>
          <w:jc w:val="center"/>
        </w:pPr>
        <w:r>
          <w:fldChar w:fldCharType="begin"/>
        </w:r>
        <w:r>
          <w:instrText>PAGE   \* MERGEFORMAT</w:instrText>
        </w:r>
        <w:r>
          <w:fldChar w:fldCharType="separate"/>
        </w:r>
        <w:r w:rsidR="00AB52E5">
          <w:rPr>
            <w:noProof/>
          </w:rPr>
          <w:t>22</w:t>
        </w:r>
        <w:r>
          <w:fldChar w:fldCharType="end"/>
        </w:r>
      </w:p>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756E47" w:rsidRPr="00DE67AB" w14:paraId="1AD75C22" w14:textId="77777777" w:rsidTr="00C052B5">
          <w:trPr>
            <w:jc w:val="center"/>
          </w:trPr>
          <w:tc>
            <w:tcPr>
              <w:tcW w:w="1881" w:type="pct"/>
              <w:tcBorders>
                <w:bottom w:val="single" w:sz="2" w:space="0" w:color="auto"/>
              </w:tcBorders>
              <w:shd w:val="clear" w:color="auto" w:fill="auto"/>
              <w:vAlign w:val="bottom"/>
            </w:tcPr>
            <w:p w14:paraId="0EA4F377" w14:textId="77777777" w:rsidR="00756E47" w:rsidRPr="00DE67AB" w:rsidRDefault="00756E47" w:rsidP="00756E47">
              <w:pPr>
                <w:pStyle w:val="Rodap"/>
                <w:jc w:val="center"/>
                <w:rPr>
                  <w:i/>
                  <w:sz w:val="16"/>
                  <w:szCs w:val="16"/>
                </w:rPr>
              </w:pPr>
            </w:p>
          </w:tc>
          <w:tc>
            <w:tcPr>
              <w:tcW w:w="633" w:type="pct"/>
              <w:tcBorders>
                <w:bottom w:val="single" w:sz="2" w:space="0" w:color="auto"/>
              </w:tcBorders>
              <w:shd w:val="clear" w:color="auto" w:fill="auto"/>
              <w:vAlign w:val="bottom"/>
            </w:tcPr>
            <w:p w14:paraId="691CCD4E" w14:textId="77777777" w:rsidR="00756E47" w:rsidRPr="00DE67AB" w:rsidRDefault="00756E47" w:rsidP="00756E47">
              <w:pPr>
                <w:pStyle w:val="Rodap"/>
                <w:jc w:val="center"/>
                <w:rPr>
                  <w:sz w:val="16"/>
                  <w:szCs w:val="16"/>
                </w:rPr>
              </w:pPr>
            </w:p>
          </w:tc>
          <w:tc>
            <w:tcPr>
              <w:tcW w:w="351" w:type="pct"/>
              <w:tcBorders>
                <w:bottom w:val="single" w:sz="2" w:space="0" w:color="auto"/>
              </w:tcBorders>
              <w:shd w:val="clear" w:color="auto" w:fill="auto"/>
              <w:vAlign w:val="bottom"/>
            </w:tcPr>
            <w:p w14:paraId="10FD2891" w14:textId="77777777" w:rsidR="00756E47" w:rsidRPr="00DE67AB" w:rsidRDefault="00756E47" w:rsidP="00756E47">
              <w:pPr>
                <w:pStyle w:val="Rodap"/>
                <w:jc w:val="center"/>
                <w:rPr>
                  <w:sz w:val="16"/>
                  <w:szCs w:val="16"/>
                </w:rPr>
              </w:pPr>
            </w:p>
          </w:tc>
          <w:tc>
            <w:tcPr>
              <w:tcW w:w="281" w:type="pct"/>
              <w:tcBorders>
                <w:bottom w:val="single" w:sz="2" w:space="0" w:color="auto"/>
              </w:tcBorders>
              <w:shd w:val="clear" w:color="auto" w:fill="auto"/>
              <w:vAlign w:val="bottom"/>
            </w:tcPr>
            <w:p w14:paraId="5B0A067C" w14:textId="77777777" w:rsidR="00756E47" w:rsidRPr="00DE67AB" w:rsidRDefault="00756E47" w:rsidP="00756E47">
              <w:pPr>
                <w:pStyle w:val="Rodap"/>
                <w:jc w:val="center"/>
                <w:rPr>
                  <w:sz w:val="16"/>
                  <w:szCs w:val="16"/>
                </w:rPr>
              </w:pPr>
            </w:p>
          </w:tc>
          <w:tc>
            <w:tcPr>
              <w:tcW w:w="493" w:type="pct"/>
              <w:tcBorders>
                <w:bottom w:val="single" w:sz="2" w:space="0" w:color="auto"/>
              </w:tcBorders>
              <w:shd w:val="clear" w:color="auto" w:fill="auto"/>
              <w:vAlign w:val="bottom"/>
            </w:tcPr>
            <w:p w14:paraId="2AA7ABA6" w14:textId="77777777" w:rsidR="00756E47" w:rsidRPr="00DE67AB" w:rsidRDefault="00756E47" w:rsidP="00756E47">
              <w:pPr>
                <w:pStyle w:val="Rodap"/>
                <w:jc w:val="center"/>
                <w:rPr>
                  <w:sz w:val="16"/>
                  <w:szCs w:val="16"/>
                </w:rPr>
              </w:pPr>
            </w:p>
          </w:tc>
          <w:tc>
            <w:tcPr>
              <w:tcW w:w="562" w:type="pct"/>
              <w:tcBorders>
                <w:bottom w:val="single" w:sz="2" w:space="0" w:color="auto"/>
              </w:tcBorders>
              <w:shd w:val="clear" w:color="auto" w:fill="auto"/>
              <w:vAlign w:val="bottom"/>
            </w:tcPr>
            <w:p w14:paraId="7D70C8A8" w14:textId="77777777" w:rsidR="00756E47" w:rsidRPr="00DE67AB" w:rsidRDefault="00756E47" w:rsidP="00756E47">
              <w:pPr>
                <w:pStyle w:val="Rodap"/>
                <w:jc w:val="center"/>
                <w:rPr>
                  <w:sz w:val="16"/>
                  <w:szCs w:val="16"/>
                </w:rPr>
              </w:pPr>
            </w:p>
          </w:tc>
          <w:tc>
            <w:tcPr>
              <w:tcW w:w="798" w:type="pct"/>
              <w:tcBorders>
                <w:bottom w:val="single" w:sz="2" w:space="0" w:color="auto"/>
              </w:tcBorders>
              <w:shd w:val="clear" w:color="auto" w:fill="auto"/>
              <w:vAlign w:val="bottom"/>
            </w:tcPr>
            <w:p w14:paraId="6ACECE90" w14:textId="77777777" w:rsidR="00756E47" w:rsidRPr="00DE67AB" w:rsidRDefault="00756E47" w:rsidP="00756E47">
              <w:pPr>
                <w:pStyle w:val="Rodap"/>
                <w:jc w:val="center"/>
                <w:rPr>
                  <w:sz w:val="16"/>
                  <w:szCs w:val="16"/>
                </w:rPr>
              </w:pPr>
            </w:p>
          </w:tc>
        </w:tr>
        <w:tr w:rsidR="00756E47" w:rsidRPr="00DE67AB" w14:paraId="1AAB752F" w14:textId="77777777" w:rsidTr="00C052B5">
          <w:tblPrEx>
            <w:jc w:val="left"/>
          </w:tblPrEx>
          <w:tc>
            <w:tcPr>
              <w:tcW w:w="1881" w:type="pct"/>
              <w:tcBorders>
                <w:top w:val="single" w:sz="2" w:space="0" w:color="auto"/>
                <w:bottom w:val="single" w:sz="2" w:space="0" w:color="auto"/>
                <w:right w:val="single" w:sz="2" w:space="0" w:color="auto"/>
              </w:tcBorders>
              <w:shd w:val="clear" w:color="auto" w:fill="auto"/>
            </w:tcPr>
            <w:p w14:paraId="52F63488" w14:textId="77777777" w:rsidR="00756E47" w:rsidRPr="00DE67AB" w:rsidRDefault="00756E47" w:rsidP="00756E47">
              <w:pPr>
                <w:pStyle w:val="Rodap"/>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4A4A1761" w14:textId="77777777" w:rsidR="00756E47" w:rsidRPr="00DE67AB" w:rsidRDefault="00756E47" w:rsidP="00756E47">
              <w:pPr>
                <w:pStyle w:val="Rodap"/>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176FB324" w14:textId="09749908" w:rsidR="00756E47" w:rsidRPr="00DE67AB" w:rsidRDefault="00A34C32" w:rsidP="00756E47">
              <w:pPr>
                <w:pStyle w:val="Rodap"/>
                <w:jc w:val="center"/>
                <w:rPr>
                  <w:sz w:val="16"/>
                  <w:szCs w:val="16"/>
                </w:rPr>
              </w:pPr>
              <w:r>
                <w:rPr>
                  <w:sz w:val="16"/>
                  <w:szCs w:val="16"/>
                </w:rPr>
                <w:t>v. 4</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333829D2" w14:textId="12AC0E63" w:rsidR="00756E47" w:rsidRPr="00DE67AB" w:rsidRDefault="00A34C32" w:rsidP="00756E47">
              <w:pPr>
                <w:pStyle w:val="Rodap"/>
                <w:jc w:val="center"/>
                <w:rPr>
                  <w:sz w:val="16"/>
                  <w:szCs w:val="16"/>
                </w:rPr>
              </w:pPr>
              <w:r>
                <w:rPr>
                  <w:sz w:val="16"/>
                  <w:szCs w:val="16"/>
                </w:rPr>
                <w:t>n. 1</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0CA92A8B" w14:textId="32AC0E30" w:rsidR="00756E47" w:rsidRPr="00DE67AB" w:rsidRDefault="00756E47" w:rsidP="00786314">
              <w:pPr>
                <w:pStyle w:val="Rodap"/>
                <w:jc w:val="center"/>
                <w:rPr>
                  <w:sz w:val="16"/>
                  <w:szCs w:val="16"/>
                </w:rPr>
              </w:pPr>
              <w:r w:rsidRPr="00DE67AB">
                <w:rPr>
                  <w:sz w:val="16"/>
                  <w:szCs w:val="16"/>
                </w:rPr>
                <w:t>p.</w:t>
              </w:r>
              <w:r>
                <w:rPr>
                  <w:sz w:val="16"/>
                  <w:szCs w:val="16"/>
                </w:rPr>
                <w:t>1</w:t>
              </w:r>
              <w:r w:rsidR="00786314">
                <w:rPr>
                  <w:sz w:val="16"/>
                  <w:szCs w:val="16"/>
                </w:rPr>
                <w:t>4</w:t>
              </w:r>
              <w:r w:rsidRPr="00DE67AB">
                <w:rPr>
                  <w:sz w:val="16"/>
                  <w:szCs w:val="16"/>
                </w:rPr>
                <w:t>-</w:t>
              </w:r>
              <w:r>
                <w:rPr>
                  <w:sz w:val="16"/>
                  <w:szCs w:val="16"/>
                </w:rPr>
                <w:t>2</w:t>
              </w:r>
              <w:r w:rsidR="00786314">
                <w:rPr>
                  <w:sz w:val="16"/>
                  <w:szCs w:val="16"/>
                </w:rPr>
                <w:t>2</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50D1D463" w14:textId="77777777" w:rsidR="00756E47" w:rsidRPr="00DE67AB" w:rsidRDefault="00756E47" w:rsidP="00756E47">
              <w:pPr>
                <w:pStyle w:val="Rodap"/>
                <w:jc w:val="center"/>
                <w:rPr>
                  <w:sz w:val="16"/>
                  <w:szCs w:val="16"/>
                </w:rPr>
              </w:pPr>
              <w:r w:rsidRPr="00DE67AB">
                <w:rPr>
                  <w:sz w:val="16"/>
                  <w:szCs w:val="16"/>
                </w:rPr>
                <w:t xml:space="preserve">jan./jun. </w:t>
              </w:r>
              <w:r>
                <w:rPr>
                  <w:sz w:val="16"/>
                  <w:szCs w:val="16"/>
                </w:rPr>
                <w:t>2019</w:t>
              </w:r>
            </w:p>
          </w:tc>
          <w:tc>
            <w:tcPr>
              <w:tcW w:w="798" w:type="pct"/>
              <w:tcBorders>
                <w:top w:val="single" w:sz="2" w:space="0" w:color="auto"/>
                <w:left w:val="single" w:sz="2" w:space="0" w:color="auto"/>
                <w:bottom w:val="single" w:sz="2" w:space="0" w:color="auto"/>
              </w:tcBorders>
              <w:shd w:val="clear" w:color="auto" w:fill="auto"/>
            </w:tcPr>
            <w:p w14:paraId="1CCDB528" w14:textId="77777777" w:rsidR="00756E47" w:rsidRPr="00DE67AB" w:rsidRDefault="00756E47" w:rsidP="00756E47">
              <w:pPr>
                <w:pStyle w:val="Rodap"/>
                <w:jc w:val="center"/>
                <w:rPr>
                  <w:sz w:val="16"/>
                  <w:szCs w:val="16"/>
                </w:rPr>
              </w:pPr>
              <w:r w:rsidRPr="00DE67AB">
                <w:rPr>
                  <w:sz w:val="16"/>
                  <w:szCs w:val="16"/>
                </w:rPr>
                <w:t>ISSN 2526-060X</w:t>
              </w:r>
            </w:p>
          </w:tc>
        </w:tr>
      </w:tbl>
      <w:p w14:paraId="3EBB41A6" w14:textId="77777777" w:rsidR="00F442CF" w:rsidRDefault="008E5944" w:rsidP="00756E47">
        <w:pPr>
          <w:pStyle w:val="Rodap"/>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9E006" w14:textId="77777777" w:rsidR="008E5944" w:rsidRDefault="008E5944" w:rsidP="006911BB">
      <w:r>
        <w:separator/>
      </w:r>
    </w:p>
  </w:footnote>
  <w:footnote w:type="continuationSeparator" w:id="0">
    <w:p w14:paraId="412BE1B6" w14:textId="77777777" w:rsidR="008E5944" w:rsidRDefault="008E5944" w:rsidP="00691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FC9F" w14:textId="77777777" w:rsidR="000653D5" w:rsidRDefault="00756E47" w:rsidP="00756E47">
    <w:pPr>
      <w:pStyle w:val="Cabealho"/>
      <w:jc w:val="right"/>
    </w:pPr>
    <w:r w:rsidRPr="00D57E02">
      <w:rPr>
        <w:noProof/>
        <w:sz w:val="20"/>
        <w:szCs w:val="20"/>
        <w:lang w:eastAsia="pt-BR"/>
      </w:rPr>
      <w:drawing>
        <wp:inline distT="0" distB="0" distL="0" distR="0" wp14:anchorId="33E46F37" wp14:editId="5D8B5696">
          <wp:extent cx="1685925" cy="469265"/>
          <wp:effectExtent l="0" t="0" r="9525"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69265"/>
                  </a:xfrm>
                  <a:prstGeom prst="rect">
                    <a:avLst/>
                  </a:prstGeom>
                  <a:noFill/>
                  <a:ln>
                    <a:noFill/>
                  </a:ln>
                </pic:spPr>
              </pic:pic>
            </a:graphicData>
          </a:graphic>
        </wp:inline>
      </w:drawing>
    </w:r>
  </w:p>
  <w:p w14:paraId="7FF524EB" w14:textId="77777777" w:rsidR="00756E47" w:rsidRDefault="00756E4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69F3AB3"/>
    <w:multiLevelType w:val="hybridMultilevel"/>
    <w:tmpl w:val="42622EF0"/>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14C3B5C"/>
    <w:multiLevelType w:val="hybridMultilevel"/>
    <w:tmpl w:val="F94201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16F9765D"/>
    <w:multiLevelType w:val="multilevel"/>
    <w:tmpl w:val="32D0C9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AA7950"/>
    <w:multiLevelType w:val="hybridMultilevel"/>
    <w:tmpl w:val="BB4CF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AF37BC"/>
    <w:multiLevelType w:val="multilevel"/>
    <w:tmpl w:val="C6FC40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92C66B1"/>
    <w:multiLevelType w:val="hybridMultilevel"/>
    <w:tmpl w:val="B28E6C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C0B0C3A"/>
    <w:multiLevelType w:val="multilevel"/>
    <w:tmpl w:val="7B86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267AE"/>
    <w:multiLevelType w:val="hybridMultilevel"/>
    <w:tmpl w:val="A836A5D4"/>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0" w15:restartNumberingAfterBreak="0">
    <w:nsid w:val="1EDE6E05"/>
    <w:multiLevelType w:val="hybridMultilevel"/>
    <w:tmpl w:val="F4E24C66"/>
    <w:lvl w:ilvl="0" w:tplc="CF7432F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15:restartNumberingAfterBreak="0">
    <w:nsid w:val="1FA363DB"/>
    <w:multiLevelType w:val="hybridMultilevel"/>
    <w:tmpl w:val="1C509D2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207C649B"/>
    <w:multiLevelType w:val="hybridMultilevel"/>
    <w:tmpl w:val="AA94921A"/>
    <w:lvl w:ilvl="0" w:tplc="04160001">
      <w:start w:val="1"/>
      <w:numFmt w:val="bullet"/>
      <w:lvlText w:val=""/>
      <w:lvlJc w:val="left"/>
      <w:pPr>
        <w:ind w:left="772" w:hanging="360"/>
      </w:pPr>
      <w:rPr>
        <w:rFonts w:ascii="Symbol" w:hAnsi="Symbol" w:hint="default"/>
      </w:rPr>
    </w:lvl>
    <w:lvl w:ilvl="1" w:tplc="04160003" w:tentative="1">
      <w:start w:val="1"/>
      <w:numFmt w:val="bullet"/>
      <w:lvlText w:val="o"/>
      <w:lvlJc w:val="left"/>
      <w:pPr>
        <w:ind w:left="1492" w:hanging="360"/>
      </w:pPr>
      <w:rPr>
        <w:rFonts w:ascii="Courier New" w:hAnsi="Courier New" w:cs="Courier New" w:hint="default"/>
      </w:rPr>
    </w:lvl>
    <w:lvl w:ilvl="2" w:tplc="04160005" w:tentative="1">
      <w:start w:val="1"/>
      <w:numFmt w:val="bullet"/>
      <w:lvlText w:val=""/>
      <w:lvlJc w:val="left"/>
      <w:pPr>
        <w:ind w:left="2212" w:hanging="360"/>
      </w:pPr>
      <w:rPr>
        <w:rFonts w:ascii="Wingdings" w:hAnsi="Wingdings" w:hint="default"/>
      </w:rPr>
    </w:lvl>
    <w:lvl w:ilvl="3" w:tplc="04160001" w:tentative="1">
      <w:start w:val="1"/>
      <w:numFmt w:val="bullet"/>
      <w:lvlText w:val=""/>
      <w:lvlJc w:val="left"/>
      <w:pPr>
        <w:ind w:left="2932" w:hanging="360"/>
      </w:pPr>
      <w:rPr>
        <w:rFonts w:ascii="Symbol" w:hAnsi="Symbol" w:hint="default"/>
      </w:rPr>
    </w:lvl>
    <w:lvl w:ilvl="4" w:tplc="04160003" w:tentative="1">
      <w:start w:val="1"/>
      <w:numFmt w:val="bullet"/>
      <w:lvlText w:val="o"/>
      <w:lvlJc w:val="left"/>
      <w:pPr>
        <w:ind w:left="3652" w:hanging="360"/>
      </w:pPr>
      <w:rPr>
        <w:rFonts w:ascii="Courier New" w:hAnsi="Courier New" w:cs="Courier New" w:hint="default"/>
      </w:rPr>
    </w:lvl>
    <w:lvl w:ilvl="5" w:tplc="04160005" w:tentative="1">
      <w:start w:val="1"/>
      <w:numFmt w:val="bullet"/>
      <w:lvlText w:val=""/>
      <w:lvlJc w:val="left"/>
      <w:pPr>
        <w:ind w:left="4372" w:hanging="360"/>
      </w:pPr>
      <w:rPr>
        <w:rFonts w:ascii="Wingdings" w:hAnsi="Wingdings" w:hint="default"/>
      </w:rPr>
    </w:lvl>
    <w:lvl w:ilvl="6" w:tplc="04160001" w:tentative="1">
      <w:start w:val="1"/>
      <w:numFmt w:val="bullet"/>
      <w:lvlText w:val=""/>
      <w:lvlJc w:val="left"/>
      <w:pPr>
        <w:ind w:left="5092" w:hanging="360"/>
      </w:pPr>
      <w:rPr>
        <w:rFonts w:ascii="Symbol" w:hAnsi="Symbol" w:hint="default"/>
      </w:rPr>
    </w:lvl>
    <w:lvl w:ilvl="7" w:tplc="04160003" w:tentative="1">
      <w:start w:val="1"/>
      <w:numFmt w:val="bullet"/>
      <w:lvlText w:val="o"/>
      <w:lvlJc w:val="left"/>
      <w:pPr>
        <w:ind w:left="5812" w:hanging="360"/>
      </w:pPr>
      <w:rPr>
        <w:rFonts w:ascii="Courier New" w:hAnsi="Courier New" w:cs="Courier New" w:hint="default"/>
      </w:rPr>
    </w:lvl>
    <w:lvl w:ilvl="8" w:tplc="04160005" w:tentative="1">
      <w:start w:val="1"/>
      <w:numFmt w:val="bullet"/>
      <w:lvlText w:val=""/>
      <w:lvlJc w:val="left"/>
      <w:pPr>
        <w:ind w:left="6532" w:hanging="360"/>
      </w:pPr>
      <w:rPr>
        <w:rFonts w:ascii="Wingdings" w:hAnsi="Wingdings" w:hint="default"/>
      </w:rPr>
    </w:lvl>
  </w:abstractNum>
  <w:abstractNum w:abstractNumId="13" w15:restartNumberingAfterBreak="0">
    <w:nsid w:val="2093658D"/>
    <w:multiLevelType w:val="hybridMultilevel"/>
    <w:tmpl w:val="2C0C5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3C74C8"/>
    <w:multiLevelType w:val="hybridMultilevel"/>
    <w:tmpl w:val="D894636C"/>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A8E0E70"/>
    <w:multiLevelType w:val="hybridMultilevel"/>
    <w:tmpl w:val="3CA010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857878"/>
    <w:multiLevelType w:val="multilevel"/>
    <w:tmpl w:val="80CC78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0414C3"/>
    <w:multiLevelType w:val="multilevel"/>
    <w:tmpl w:val="3D848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C62E4"/>
    <w:multiLevelType w:val="singleLevel"/>
    <w:tmpl w:val="E00006E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1B706B"/>
    <w:multiLevelType w:val="hybridMultilevel"/>
    <w:tmpl w:val="25B26E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15:restartNumberingAfterBreak="0">
    <w:nsid w:val="485D6C44"/>
    <w:multiLevelType w:val="hybridMultilevel"/>
    <w:tmpl w:val="FFB8F5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9DA7F65"/>
    <w:multiLevelType w:val="hybridMultilevel"/>
    <w:tmpl w:val="40904AF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15:restartNumberingAfterBreak="0">
    <w:nsid w:val="555B54C3"/>
    <w:multiLevelType w:val="multilevel"/>
    <w:tmpl w:val="555B54C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985D71"/>
    <w:multiLevelType w:val="hybridMultilevel"/>
    <w:tmpl w:val="F41A2144"/>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19968E0"/>
    <w:multiLevelType w:val="hybridMultilevel"/>
    <w:tmpl w:val="6B82C96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644A3274"/>
    <w:multiLevelType w:val="hybridMultilevel"/>
    <w:tmpl w:val="B936EF5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6" w15:restartNumberingAfterBreak="0">
    <w:nsid w:val="64FF61BE"/>
    <w:multiLevelType w:val="hybridMultilevel"/>
    <w:tmpl w:val="DB8888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63A79A0"/>
    <w:multiLevelType w:val="hybridMultilevel"/>
    <w:tmpl w:val="E3F858F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6AB14F11"/>
    <w:multiLevelType w:val="multilevel"/>
    <w:tmpl w:val="EEBEA69E"/>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800" w:hanging="360"/>
      </w:pPr>
      <w:rPr>
        <w:rFonts w:ascii="Courier New" w:eastAsia="Courier New" w:hAnsi="Courier New" w:cs="Courier New"/>
        <w:sz w:val="20"/>
        <w:szCs w:val="20"/>
        <w:vertAlign w:val="baseline"/>
      </w:rPr>
    </w:lvl>
    <w:lvl w:ilvl="2">
      <w:start w:val="1"/>
      <w:numFmt w:val="bullet"/>
      <w:lvlText w:val="▪"/>
      <w:lvlJc w:val="left"/>
      <w:pPr>
        <w:ind w:left="2520" w:hanging="360"/>
      </w:pPr>
      <w:rPr>
        <w:rFonts w:ascii="Noto Sans Symbols" w:eastAsia="Noto Sans Symbols" w:hAnsi="Noto Sans Symbols" w:cs="Noto Sans Symbols"/>
        <w:sz w:val="20"/>
        <w:szCs w:val="20"/>
        <w:vertAlign w:val="baseline"/>
      </w:rPr>
    </w:lvl>
    <w:lvl w:ilvl="3">
      <w:start w:val="1"/>
      <w:numFmt w:val="bullet"/>
      <w:lvlText w:val="▪"/>
      <w:lvlJc w:val="left"/>
      <w:pPr>
        <w:ind w:left="3240" w:hanging="360"/>
      </w:pPr>
      <w:rPr>
        <w:rFonts w:ascii="Noto Sans Symbols" w:eastAsia="Noto Sans Symbols" w:hAnsi="Noto Sans Symbols" w:cs="Noto Sans Symbols"/>
        <w:sz w:val="20"/>
        <w:szCs w:val="20"/>
        <w:vertAlign w:val="baseline"/>
      </w:rPr>
    </w:lvl>
    <w:lvl w:ilvl="4">
      <w:start w:val="1"/>
      <w:numFmt w:val="bullet"/>
      <w:lvlText w:val="▪"/>
      <w:lvlJc w:val="left"/>
      <w:pPr>
        <w:ind w:left="3960" w:hanging="360"/>
      </w:pPr>
      <w:rPr>
        <w:rFonts w:ascii="Noto Sans Symbols" w:eastAsia="Noto Sans Symbols" w:hAnsi="Noto Sans Symbols" w:cs="Noto Sans Symbols"/>
        <w:sz w:val="20"/>
        <w:szCs w:val="20"/>
        <w:vertAlign w:val="baseline"/>
      </w:rPr>
    </w:lvl>
    <w:lvl w:ilvl="5">
      <w:start w:val="1"/>
      <w:numFmt w:val="bullet"/>
      <w:lvlText w:val="▪"/>
      <w:lvlJc w:val="left"/>
      <w:pPr>
        <w:ind w:left="4680" w:hanging="360"/>
      </w:pPr>
      <w:rPr>
        <w:rFonts w:ascii="Noto Sans Symbols" w:eastAsia="Noto Sans Symbols" w:hAnsi="Noto Sans Symbols" w:cs="Noto Sans Symbols"/>
        <w:sz w:val="20"/>
        <w:szCs w:val="20"/>
        <w:vertAlign w:val="baseline"/>
      </w:rPr>
    </w:lvl>
    <w:lvl w:ilvl="6">
      <w:start w:val="1"/>
      <w:numFmt w:val="bullet"/>
      <w:lvlText w:val="▪"/>
      <w:lvlJc w:val="left"/>
      <w:pPr>
        <w:ind w:left="5400" w:hanging="360"/>
      </w:pPr>
      <w:rPr>
        <w:rFonts w:ascii="Noto Sans Symbols" w:eastAsia="Noto Sans Symbols" w:hAnsi="Noto Sans Symbols" w:cs="Noto Sans Symbols"/>
        <w:sz w:val="20"/>
        <w:szCs w:val="20"/>
        <w:vertAlign w:val="baseline"/>
      </w:rPr>
    </w:lvl>
    <w:lvl w:ilvl="7">
      <w:start w:val="1"/>
      <w:numFmt w:val="bullet"/>
      <w:lvlText w:val="▪"/>
      <w:lvlJc w:val="left"/>
      <w:pPr>
        <w:ind w:left="6120" w:hanging="360"/>
      </w:pPr>
      <w:rPr>
        <w:rFonts w:ascii="Noto Sans Symbols" w:eastAsia="Noto Sans Symbols" w:hAnsi="Noto Sans Symbols" w:cs="Noto Sans Symbols"/>
        <w:sz w:val="20"/>
        <w:szCs w:val="20"/>
        <w:vertAlign w:val="baseline"/>
      </w:rPr>
    </w:lvl>
    <w:lvl w:ilvl="8">
      <w:start w:val="1"/>
      <w:numFmt w:val="bullet"/>
      <w:lvlText w:val="▪"/>
      <w:lvlJc w:val="left"/>
      <w:pPr>
        <w:ind w:left="6840" w:hanging="360"/>
      </w:pPr>
      <w:rPr>
        <w:rFonts w:ascii="Noto Sans Symbols" w:eastAsia="Noto Sans Symbols" w:hAnsi="Noto Sans Symbols" w:cs="Noto Sans Symbols"/>
        <w:sz w:val="20"/>
        <w:szCs w:val="20"/>
        <w:vertAlign w:val="baseline"/>
      </w:rPr>
    </w:lvl>
  </w:abstractNum>
  <w:abstractNum w:abstractNumId="29" w15:restartNumberingAfterBreak="0">
    <w:nsid w:val="6DDF4A9E"/>
    <w:multiLevelType w:val="hybridMultilevel"/>
    <w:tmpl w:val="517C8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6AF6A61"/>
    <w:multiLevelType w:val="hybridMultilevel"/>
    <w:tmpl w:val="C5E0DEF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1" w15:restartNumberingAfterBreak="0">
    <w:nsid w:val="7B3277CE"/>
    <w:multiLevelType w:val="hybridMultilevel"/>
    <w:tmpl w:val="E454E7F4"/>
    <w:lvl w:ilvl="0" w:tplc="16FE7F9C">
      <w:start w:val="1"/>
      <w:numFmt w:val="bullet"/>
      <w:lvlText w:val=""/>
      <w:lvlJc w:val="left"/>
      <w:pPr>
        <w:tabs>
          <w:tab w:val="num" w:pos="720"/>
        </w:tabs>
        <w:ind w:left="720" w:hanging="360"/>
      </w:pPr>
      <w:rPr>
        <w:rFonts w:ascii="Wingdings 2" w:hAnsi="Wingdings 2" w:hint="default"/>
      </w:rPr>
    </w:lvl>
    <w:lvl w:ilvl="1" w:tplc="23BE77F6" w:tentative="1">
      <w:start w:val="1"/>
      <w:numFmt w:val="bullet"/>
      <w:lvlText w:val=""/>
      <w:lvlJc w:val="left"/>
      <w:pPr>
        <w:tabs>
          <w:tab w:val="num" w:pos="1440"/>
        </w:tabs>
        <w:ind w:left="1440" w:hanging="360"/>
      </w:pPr>
      <w:rPr>
        <w:rFonts w:ascii="Wingdings 2" w:hAnsi="Wingdings 2" w:hint="default"/>
      </w:rPr>
    </w:lvl>
    <w:lvl w:ilvl="2" w:tplc="9648BBA2" w:tentative="1">
      <w:start w:val="1"/>
      <w:numFmt w:val="bullet"/>
      <w:lvlText w:val=""/>
      <w:lvlJc w:val="left"/>
      <w:pPr>
        <w:tabs>
          <w:tab w:val="num" w:pos="2160"/>
        </w:tabs>
        <w:ind w:left="2160" w:hanging="360"/>
      </w:pPr>
      <w:rPr>
        <w:rFonts w:ascii="Wingdings 2" w:hAnsi="Wingdings 2" w:hint="default"/>
      </w:rPr>
    </w:lvl>
    <w:lvl w:ilvl="3" w:tplc="A61E46E8" w:tentative="1">
      <w:start w:val="1"/>
      <w:numFmt w:val="bullet"/>
      <w:lvlText w:val=""/>
      <w:lvlJc w:val="left"/>
      <w:pPr>
        <w:tabs>
          <w:tab w:val="num" w:pos="2880"/>
        </w:tabs>
        <w:ind w:left="2880" w:hanging="360"/>
      </w:pPr>
      <w:rPr>
        <w:rFonts w:ascii="Wingdings 2" w:hAnsi="Wingdings 2" w:hint="default"/>
      </w:rPr>
    </w:lvl>
    <w:lvl w:ilvl="4" w:tplc="9C2CBB06" w:tentative="1">
      <w:start w:val="1"/>
      <w:numFmt w:val="bullet"/>
      <w:lvlText w:val=""/>
      <w:lvlJc w:val="left"/>
      <w:pPr>
        <w:tabs>
          <w:tab w:val="num" w:pos="3600"/>
        </w:tabs>
        <w:ind w:left="3600" w:hanging="360"/>
      </w:pPr>
      <w:rPr>
        <w:rFonts w:ascii="Wingdings 2" w:hAnsi="Wingdings 2" w:hint="default"/>
      </w:rPr>
    </w:lvl>
    <w:lvl w:ilvl="5" w:tplc="50A2DFC6" w:tentative="1">
      <w:start w:val="1"/>
      <w:numFmt w:val="bullet"/>
      <w:lvlText w:val=""/>
      <w:lvlJc w:val="left"/>
      <w:pPr>
        <w:tabs>
          <w:tab w:val="num" w:pos="4320"/>
        </w:tabs>
        <w:ind w:left="4320" w:hanging="360"/>
      </w:pPr>
      <w:rPr>
        <w:rFonts w:ascii="Wingdings 2" w:hAnsi="Wingdings 2" w:hint="default"/>
      </w:rPr>
    </w:lvl>
    <w:lvl w:ilvl="6" w:tplc="42308732" w:tentative="1">
      <w:start w:val="1"/>
      <w:numFmt w:val="bullet"/>
      <w:lvlText w:val=""/>
      <w:lvlJc w:val="left"/>
      <w:pPr>
        <w:tabs>
          <w:tab w:val="num" w:pos="5040"/>
        </w:tabs>
        <w:ind w:left="5040" w:hanging="360"/>
      </w:pPr>
      <w:rPr>
        <w:rFonts w:ascii="Wingdings 2" w:hAnsi="Wingdings 2" w:hint="default"/>
      </w:rPr>
    </w:lvl>
    <w:lvl w:ilvl="7" w:tplc="0234F918" w:tentative="1">
      <w:start w:val="1"/>
      <w:numFmt w:val="bullet"/>
      <w:lvlText w:val=""/>
      <w:lvlJc w:val="left"/>
      <w:pPr>
        <w:tabs>
          <w:tab w:val="num" w:pos="5760"/>
        </w:tabs>
        <w:ind w:left="5760" w:hanging="360"/>
      </w:pPr>
      <w:rPr>
        <w:rFonts w:ascii="Wingdings 2" w:hAnsi="Wingdings 2" w:hint="default"/>
      </w:rPr>
    </w:lvl>
    <w:lvl w:ilvl="8" w:tplc="B7E2CDBC"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B76370D"/>
    <w:multiLevelType w:val="hybridMultilevel"/>
    <w:tmpl w:val="4D5059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C005AC5"/>
    <w:multiLevelType w:val="hybridMultilevel"/>
    <w:tmpl w:val="228808E2"/>
    <w:lvl w:ilvl="0" w:tplc="BDC26DD6">
      <w:start w:val="1"/>
      <w:numFmt w:val="decimal"/>
      <w:lvlText w:val="%1."/>
      <w:lvlJc w:val="left"/>
      <w:pPr>
        <w:ind w:left="-474" w:hanging="360"/>
      </w:pPr>
      <w:rPr>
        <w:rFonts w:hint="default"/>
      </w:rPr>
    </w:lvl>
    <w:lvl w:ilvl="1" w:tplc="04160019" w:tentative="1">
      <w:start w:val="1"/>
      <w:numFmt w:val="lowerLetter"/>
      <w:lvlText w:val="%2."/>
      <w:lvlJc w:val="left"/>
      <w:pPr>
        <w:ind w:left="246" w:hanging="360"/>
      </w:pPr>
    </w:lvl>
    <w:lvl w:ilvl="2" w:tplc="0416001B" w:tentative="1">
      <w:start w:val="1"/>
      <w:numFmt w:val="lowerRoman"/>
      <w:lvlText w:val="%3."/>
      <w:lvlJc w:val="right"/>
      <w:pPr>
        <w:ind w:left="966" w:hanging="180"/>
      </w:pPr>
    </w:lvl>
    <w:lvl w:ilvl="3" w:tplc="0416000F" w:tentative="1">
      <w:start w:val="1"/>
      <w:numFmt w:val="decimal"/>
      <w:lvlText w:val="%4."/>
      <w:lvlJc w:val="left"/>
      <w:pPr>
        <w:ind w:left="1686" w:hanging="360"/>
      </w:pPr>
    </w:lvl>
    <w:lvl w:ilvl="4" w:tplc="04160019" w:tentative="1">
      <w:start w:val="1"/>
      <w:numFmt w:val="lowerLetter"/>
      <w:lvlText w:val="%5."/>
      <w:lvlJc w:val="left"/>
      <w:pPr>
        <w:ind w:left="2406" w:hanging="360"/>
      </w:pPr>
    </w:lvl>
    <w:lvl w:ilvl="5" w:tplc="0416001B" w:tentative="1">
      <w:start w:val="1"/>
      <w:numFmt w:val="lowerRoman"/>
      <w:lvlText w:val="%6."/>
      <w:lvlJc w:val="right"/>
      <w:pPr>
        <w:ind w:left="3126" w:hanging="180"/>
      </w:pPr>
    </w:lvl>
    <w:lvl w:ilvl="6" w:tplc="0416000F" w:tentative="1">
      <w:start w:val="1"/>
      <w:numFmt w:val="decimal"/>
      <w:lvlText w:val="%7."/>
      <w:lvlJc w:val="left"/>
      <w:pPr>
        <w:ind w:left="3846" w:hanging="360"/>
      </w:pPr>
    </w:lvl>
    <w:lvl w:ilvl="7" w:tplc="04160019" w:tentative="1">
      <w:start w:val="1"/>
      <w:numFmt w:val="lowerLetter"/>
      <w:lvlText w:val="%8."/>
      <w:lvlJc w:val="left"/>
      <w:pPr>
        <w:ind w:left="4566" w:hanging="360"/>
      </w:pPr>
    </w:lvl>
    <w:lvl w:ilvl="8" w:tplc="0416001B" w:tentative="1">
      <w:start w:val="1"/>
      <w:numFmt w:val="lowerRoman"/>
      <w:lvlText w:val="%9."/>
      <w:lvlJc w:val="right"/>
      <w:pPr>
        <w:ind w:left="5286" w:hanging="180"/>
      </w:pPr>
    </w:lvl>
  </w:abstractNum>
  <w:num w:numId="1">
    <w:abstractNumId w:val="18"/>
  </w:num>
  <w:num w:numId="2">
    <w:abstractNumId w:val="28"/>
  </w:num>
  <w:num w:numId="3">
    <w:abstractNumId w:val="7"/>
  </w:num>
  <w:num w:numId="4">
    <w:abstractNumId w:val="32"/>
  </w:num>
  <w:num w:numId="5">
    <w:abstractNumId w:val="8"/>
  </w:num>
  <w:num w:numId="6">
    <w:abstractNumId w:val="17"/>
  </w:num>
  <w:num w:numId="7">
    <w:abstractNumId w:val="4"/>
  </w:num>
  <w:num w:numId="8">
    <w:abstractNumId w:val="6"/>
  </w:num>
  <w:num w:numId="9">
    <w:abstractNumId w:val="31"/>
  </w:num>
  <w:num w:numId="10">
    <w:abstractNumId w:val="0"/>
  </w:num>
  <w:num w:numId="11">
    <w:abstractNumId w:val="1"/>
  </w:num>
  <w:num w:numId="12">
    <w:abstractNumId w:val="9"/>
  </w:num>
  <w:num w:numId="13">
    <w:abstractNumId w:val="22"/>
  </w:num>
  <w:num w:numId="14">
    <w:abstractNumId w:val="3"/>
  </w:num>
  <w:num w:numId="15">
    <w:abstractNumId w:val="11"/>
  </w:num>
  <w:num w:numId="16">
    <w:abstractNumId w:val="19"/>
  </w:num>
  <w:num w:numId="17">
    <w:abstractNumId w:val="21"/>
  </w:num>
  <w:num w:numId="18">
    <w:abstractNumId w:val="25"/>
  </w:num>
  <w:num w:numId="19">
    <w:abstractNumId w:val="10"/>
  </w:num>
  <w:num w:numId="20">
    <w:abstractNumId w:val="13"/>
  </w:num>
  <w:num w:numId="21">
    <w:abstractNumId w:val="30"/>
  </w:num>
  <w:num w:numId="22">
    <w:abstractNumId w:val="5"/>
  </w:num>
  <w:num w:numId="23">
    <w:abstractNumId w:val="24"/>
  </w:num>
  <w:num w:numId="24">
    <w:abstractNumId w:val="27"/>
  </w:num>
  <w:num w:numId="25">
    <w:abstractNumId w:val="20"/>
  </w:num>
  <w:num w:numId="26">
    <w:abstractNumId w:val="12"/>
  </w:num>
  <w:num w:numId="27">
    <w:abstractNumId w:val="29"/>
  </w:num>
  <w:num w:numId="28">
    <w:abstractNumId w:val="33"/>
  </w:num>
  <w:num w:numId="29">
    <w:abstractNumId w:val="16"/>
  </w:num>
  <w:num w:numId="30">
    <w:abstractNumId w:val="23"/>
  </w:num>
  <w:num w:numId="31">
    <w:abstractNumId w:val="2"/>
  </w:num>
  <w:num w:numId="32">
    <w:abstractNumId w:val="14"/>
  </w:num>
  <w:num w:numId="33">
    <w:abstractNumId w:val="2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5FA"/>
    <w:rsid w:val="00012B48"/>
    <w:rsid w:val="000159B5"/>
    <w:rsid w:val="00030A1E"/>
    <w:rsid w:val="000653D5"/>
    <w:rsid w:val="00092755"/>
    <w:rsid w:val="000E79BE"/>
    <w:rsid w:val="00107285"/>
    <w:rsid w:val="00113FDA"/>
    <w:rsid w:val="00122D7D"/>
    <w:rsid w:val="001456A0"/>
    <w:rsid w:val="00157C2E"/>
    <w:rsid w:val="00161A5C"/>
    <w:rsid w:val="0016628B"/>
    <w:rsid w:val="00170444"/>
    <w:rsid w:val="001877B5"/>
    <w:rsid w:val="001C0AA1"/>
    <w:rsid w:val="002003FF"/>
    <w:rsid w:val="00200C01"/>
    <w:rsid w:val="002045C6"/>
    <w:rsid w:val="00211060"/>
    <w:rsid w:val="00266DF8"/>
    <w:rsid w:val="00275282"/>
    <w:rsid w:val="002C2A28"/>
    <w:rsid w:val="002C630C"/>
    <w:rsid w:val="002D55F5"/>
    <w:rsid w:val="00332734"/>
    <w:rsid w:val="00340327"/>
    <w:rsid w:val="00344C6C"/>
    <w:rsid w:val="00354F29"/>
    <w:rsid w:val="003613F1"/>
    <w:rsid w:val="00376DB9"/>
    <w:rsid w:val="0038107B"/>
    <w:rsid w:val="003B3C5E"/>
    <w:rsid w:val="003B7D6C"/>
    <w:rsid w:val="003D2AE3"/>
    <w:rsid w:val="003D64E1"/>
    <w:rsid w:val="003D7F64"/>
    <w:rsid w:val="003F76AF"/>
    <w:rsid w:val="004835DF"/>
    <w:rsid w:val="004A3386"/>
    <w:rsid w:val="004A3C09"/>
    <w:rsid w:val="004C32B1"/>
    <w:rsid w:val="00505206"/>
    <w:rsid w:val="00516C68"/>
    <w:rsid w:val="0051734D"/>
    <w:rsid w:val="0053024B"/>
    <w:rsid w:val="00530461"/>
    <w:rsid w:val="00542377"/>
    <w:rsid w:val="00543688"/>
    <w:rsid w:val="00557B40"/>
    <w:rsid w:val="0056379F"/>
    <w:rsid w:val="00565C3B"/>
    <w:rsid w:val="00577656"/>
    <w:rsid w:val="005836E0"/>
    <w:rsid w:val="00584967"/>
    <w:rsid w:val="005912B9"/>
    <w:rsid w:val="00596B0A"/>
    <w:rsid w:val="005B1541"/>
    <w:rsid w:val="005C1B71"/>
    <w:rsid w:val="005C5485"/>
    <w:rsid w:val="00646B5B"/>
    <w:rsid w:val="006626AF"/>
    <w:rsid w:val="00676E33"/>
    <w:rsid w:val="006911BB"/>
    <w:rsid w:val="006A6A01"/>
    <w:rsid w:val="006B2224"/>
    <w:rsid w:val="006C3DC7"/>
    <w:rsid w:val="006E3F7B"/>
    <w:rsid w:val="007030F2"/>
    <w:rsid w:val="00724124"/>
    <w:rsid w:val="00725636"/>
    <w:rsid w:val="007461D6"/>
    <w:rsid w:val="007536C2"/>
    <w:rsid w:val="00756E47"/>
    <w:rsid w:val="00760878"/>
    <w:rsid w:val="00767CBB"/>
    <w:rsid w:val="00772A7F"/>
    <w:rsid w:val="00786314"/>
    <w:rsid w:val="007D52D5"/>
    <w:rsid w:val="007D6C9C"/>
    <w:rsid w:val="007E74FE"/>
    <w:rsid w:val="007F67AC"/>
    <w:rsid w:val="00814C1B"/>
    <w:rsid w:val="00821BB6"/>
    <w:rsid w:val="00827C89"/>
    <w:rsid w:val="00837EE4"/>
    <w:rsid w:val="0085189F"/>
    <w:rsid w:val="0086411E"/>
    <w:rsid w:val="0089317F"/>
    <w:rsid w:val="008A0C89"/>
    <w:rsid w:val="008B715C"/>
    <w:rsid w:val="008E5944"/>
    <w:rsid w:val="00926D78"/>
    <w:rsid w:val="00954D4F"/>
    <w:rsid w:val="00963211"/>
    <w:rsid w:val="00991B85"/>
    <w:rsid w:val="009B1016"/>
    <w:rsid w:val="009B659A"/>
    <w:rsid w:val="009D55FA"/>
    <w:rsid w:val="00A34C32"/>
    <w:rsid w:val="00A46C80"/>
    <w:rsid w:val="00A46D5F"/>
    <w:rsid w:val="00AA1468"/>
    <w:rsid w:val="00AB52E5"/>
    <w:rsid w:val="00AD6C23"/>
    <w:rsid w:val="00AE3F73"/>
    <w:rsid w:val="00AF1717"/>
    <w:rsid w:val="00AF3C00"/>
    <w:rsid w:val="00AF6B1B"/>
    <w:rsid w:val="00B047ED"/>
    <w:rsid w:val="00B10000"/>
    <w:rsid w:val="00B35AD1"/>
    <w:rsid w:val="00B37E8C"/>
    <w:rsid w:val="00B620AA"/>
    <w:rsid w:val="00B8577C"/>
    <w:rsid w:val="00BB24DD"/>
    <w:rsid w:val="00BB4B6E"/>
    <w:rsid w:val="00BC3023"/>
    <w:rsid w:val="00BE0658"/>
    <w:rsid w:val="00C06C7F"/>
    <w:rsid w:val="00C62C47"/>
    <w:rsid w:val="00CE154D"/>
    <w:rsid w:val="00CF4C88"/>
    <w:rsid w:val="00D12CDC"/>
    <w:rsid w:val="00D22434"/>
    <w:rsid w:val="00D314A2"/>
    <w:rsid w:val="00D36BA0"/>
    <w:rsid w:val="00D44AD0"/>
    <w:rsid w:val="00D93BDC"/>
    <w:rsid w:val="00DB0787"/>
    <w:rsid w:val="00E0694E"/>
    <w:rsid w:val="00E07AC1"/>
    <w:rsid w:val="00E110F5"/>
    <w:rsid w:val="00E713AC"/>
    <w:rsid w:val="00E84914"/>
    <w:rsid w:val="00EB2C8C"/>
    <w:rsid w:val="00EC06CD"/>
    <w:rsid w:val="00EC36A7"/>
    <w:rsid w:val="00F1228B"/>
    <w:rsid w:val="00F133C6"/>
    <w:rsid w:val="00F22F7E"/>
    <w:rsid w:val="00F33FF5"/>
    <w:rsid w:val="00F345C7"/>
    <w:rsid w:val="00F3664C"/>
    <w:rsid w:val="00F442CF"/>
    <w:rsid w:val="00F47006"/>
    <w:rsid w:val="00F53D78"/>
    <w:rsid w:val="00F5421C"/>
    <w:rsid w:val="00FB73A9"/>
    <w:rsid w:val="00FE7E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5AEE1"/>
  <w15:chartTrackingRefBased/>
  <w15:docId w15:val="{0D20CCE9-4DFF-489C-9856-25655CFA4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Preformatted"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F29"/>
    <w:rPr>
      <w:rFonts w:eastAsia="SimSun"/>
      <w:sz w:val="24"/>
      <w:szCs w:val="24"/>
      <w:lang w:eastAsia="zh-CN"/>
    </w:rPr>
  </w:style>
  <w:style w:type="paragraph" w:styleId="Ttulo1">
    <w:name w:val="heading 1"/>
    <w:basedOn w:val="Normal"/>
    <w:next w:val="Normal"/>
    <w:link w:val="Ttulo1Char"/>
    <w:qFormat/>
    <w:rsid w:val="00821BB6"/>
    <w:pPr>
      <w:keepNext/>
      <w:keepLines/>
      <w:spacing w:before="480"/>
      <w:jc w:val="both"/>
      <w:outlineLvl w:val="0"/>
    </w:pPr>
    <w:rPr>
      <w:rFonts w:ascii="Cambria" w:eastAsia="Times New Roman" w:hAnsi="Cambria"/>
      <w:b/>
      <w:bCs/>
      <w:color w:val="365F91"/>
      <w:sz w:val="28"/>
      <w:szCs w:val="28"/>
      <w:lang w:eastAsia="en-US"/>
    </w:rPr>
  </w:style>
  <w:style w:type="paragraph" w:styleId="Ttulo2">
    <w:name w:val="heading 2"/>
    <w:basedOn w:val="Normal"/>
    <w:next w:val="Normal"/>
    <w:link w:val="Ttulo2Char"/>
    <w:unhideWhenUsed/>
    <w:qFormat/>
    <w:rsid w:val="00827C89"/>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semiHidden/>
    <w:unhideWhenUsed/>
    <w:qFormat/>
    <w:rsid w:val="00AF3C00"/>
    <w:pPr>
      <w:keepNext/>
      <w:spacing w:before="240" w:after="60"/>
      <w:outlineLvl w:val="2"/>
    </w:pPr>
    <w:rPr>
      <w:rFonts w:ascii="Calibri Light" w:eastAsia="Times New Roman" w:hAnsi="Calibri Light"/>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1BB6"/>
    <w:rPr>
      <w:rFonts w:ascii="Cambria" w:hAnsi="Cambria"/>
      <w:b/>
      <w:bCs/>
      <w:color w:val="365F91"/>
      <w:sz w:val="28"/>
      <w:szCs w:val="28"/>
      <w:lang w:eastAsia="en-US"/>
    </w:rPr>
  </w:style>
  <w:style w:type="character" w:customStyle="1" w:styleId="Ttulo2Char">
    <w:name w:val="Título 2 Char"/>
    <w:link w:val="Ttulo2"/>
    <w:rsid w:val="00827C89"/>
    <w:rPr>
      <w:rFonts w:ascii="Calibri Light" w:eastAsia="Times New Roman" w:hAnsi="Calibri Light" w:cs="Times New Roman"/>
      <w:b/>
      <w:bCs/>
      <w:i/>
      <w:iCs/>
      <w:sz w:val="28"/>
      <w:szCs w:val="28"/>
      <w:lang w:eastAsia="zh-CN"/>
    </w:rPr>
  </w:style>
  <w:style w:type="paragraph" w:styleId="Cabealho">
    <w:name w:val="header"/>
    <w:basedOn w:val="Normal"/>
    <w:link w:val="CabealhoChar"/>
    <w:uiPriority w:val="99"/>
    <w:rsid w:val="006911BB"/>
    <w:pPr>
      <w:tabs>
        <w:tab w:val="center" w:pos="4252"/>
        <w:tab w:val="right" w:pos="8504"/>
      </w:tabs>
    </w:pPr>
  </w:style>
  <w:style w:type="character" w:customStyle="1" w:styleId="CabealhoChar">
    <w:name w:val="Cabeçalho Char"/>
    <w:link w:val="Cabealho"/>
    <w:uiPriority w:val="99"/>
    <w:rsid w:val="006911BB"/>
    <w:rPr>
      <w:rFonts w:eastAsia="SimSun"/>
      <w:sz w:val="24"/>
      <w:szCs w:val="24"/>
      <w:lang w:eastAsia="zh-CN"/>
    </w:rPr>
  </w:style>
  <w:style w:type="paragraph" w:styleId="Rodap">
    <w:name w:val="footer"/>
    <w:basedOn w:val="Normal"/>
    <w:link w:val="RodapChar"/>
    <w:uiPriority w:val="99"/>
    <w:rsid w:val="006911BB"/>
    <w:pPr>
      <w:tabs>
        <w:tab w:val="center" w:pos="4252"/>
        <w:tab w:val="right" w:pos="8504"/>
      </w:tabs>
    </w:pPr>
  </w:style>
  <w:style w:type="character" w:customStyle="1" w:styleId="RodapChar">
    <w:name w:val="Rodapé Char"/>
    <w:link w:val="Rodap"/>
    <w:uiPriority w:val="99"/>
    <w:rsid w:val="006911BB"/>
    <w:rPr>
      <w:rFonts w:eastAsia="SimSun"/>
      <w:sz w:val="24"/>
      <w:szCs w:val="24"/>
      <w:lang w:eastAsia="zh-CN"/>
    </w:rPr>
  </w:style>
  <w:style w:type="character" w:styleId="Hyperlink">
    <w:name w:val="Hyperlink"/>
    <w:uiPriority w:val="99"/>
    <w:rsid w:val="006911BB"/>
    <w:rPr>
      <w:color w:val="0000FF"/>
      <w:u w:val="single"/>
    </w:rPr>
  </w:style>
  <w:style w:type="paragraph" w:styleId="Corpodetexto">
    <w:name w:val="Body Text"/>
    <w:basedOn w:val="Normal"/>
    <w:link w:val="CorpodetextoChar"/>
    <w:rsid w:val="006911BB"/>
    <w:pPr>
      <w:spacing w:line="480" w:lineRule="auto"/>
      <w:jc w:val="both"/>
    </w:pPr>
    <w:rPr>
      <w:rFonts w:eastAsia="Times New Roman"/>
      <w:szCs w:val="20"/>
      <w:lang w:eastAsia="pt-BR"/>
    </w:rPr>
  </w:style>
  <w:style w:type="character" w:customStyle="1" w:styleId="CorpodetextoChar">
    <w:name w:val="Corpo de texto Char"/>
    <w:link w:val="Corpodetexto"/>
    <w:rsid w:val="006911BB"/>
    <w:rPr>
      <w:sz w:val="24"/>
    </w:rPr>
  </w:style>
  <w:style w:type="paragraph" w:styleId="NormalWeb">
    <w:name w:val="Normal (Web)"/>
    <w:basedOn w:val="Normal"/>
    <w:rsid w:val="006911BB"/>
    <w:pPr>
      <w:spacing w:before="100" w:beforeAutospacing="1" w:after="100" w:afterAutospacing="1"/>
    </w:pPr>
    <w:rPr>
      <w:rFonts w:ascii="Verdana" w:eastAsia="Times New Roman" w:hAnsi="Verdana"/>
      <w:sz w:val="20"/>
      <w:szCs w:val="20"/>
      <w:lang w:eastAsia="pt-BR"/>
    </w:rPr>
  </w:style>
  <w:style w:type="character" w:styleId="Refdecomentrio">
    <w:name w:val="annotation reference"/>
    <w:unhideWhenUsed/>
    <w:rsid w:val="00C06C7F"/>
    <w:rPr>
      <w:sz w:val="16"/>
      <w:szCs w:val="16"/>
    </w:rPr>
  </w:style>
  <w:style w:type="paragraph" w:styleId="Pr-formataoHTML">
    <w:name w:val="HTML Preformatted"/>
    <w:basedOn w:val="Normal"/>
    <w:link w:val="Pr-formataoHTMLChar"/>
    <w:uiPriority w:val="99"/>
    <w:unhideWhenUsed/>
    <w:rsid w:val="00C06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C06C7F"/>
    <w:rPr>
      <w:rFonts w:ascii="Courier New" w:hAnsi="Courier New" w:cs="Courier New"/>
    </w:rPr>
  </w:style>
  <w:style w:type="paragraph" w:styleId="PargrafodaLista">
    <w:name w:val="List Paragraph"/>
    <w:basedOn w:val="Normal"/>
    <w:uiPriority w:val="34"/>
    <w:qFormat/>
    <w:rsid w:val="00C06C7F"/>
    <w:pPr>
      <w:ind w:left="720"/>
      <w:contextualSpacing/>
    </w:pPr>
    <w:rPr>
      <w:rFonts w:eastAsia="Times New Roman"/>
      <w:lang w:eastAsia="pt-BR"/>
    </w:rPr>
  </w:style>
  <w:style w:type="table" w:styleId="Tabelacomgrade">
    <w:name w:val="Table Grid"/>
    <w:basedOn w:val="Tabelanormal"/>
    <w:rsid w:val="00C06C7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26AF"/>
    <w:pPr>
      <w:autoSpaceDE w:val="0"/>
      <w:autoSpaceDN w:val="0"/>
      <w:adjustRightInd w:val="0"/>
    </w:pPr>
    <w:rPr>
      <w:color w:val="000000"/>
      <w:sz w:val="24"/>
      <w:szCs w:val="24"/>
    </w:rPr>
  </w:style>
  <w:style w:type="paragraph" w:styleId="Corpodetexto3">
    <w:name w:val="Body Text 3"/>
    <w:basedOn w:val="Normal"/>
    <w:link w:val="Corpodetexto3Char"/>
    <w:rsid w:val="00A46D5F"/>
    <w:pPr>
      <w:spacing w:after="120"/>
    </w:pPr>
    <w:rPr>
      <w:sz w:val="16"/>
      <w:szCs w:val="16"/>
    </w:rPr>
  </w:style>
  <w:style w:type="character" w:customStyle="1" w:styleId="Corpodetexto3Char">
    <w:name w:val="Corpo de texto 3 Char"/>
    <w:link w:val="Corpodetexto3"/>
    <w:rsid w:val="00A46D5F"/>
    <w:rPr>
      <w:rFonts w:eastAsia="SimSun"/>
      <w:sz w:val="16"/>
      <w:szCs w:val="16"/>
      <w:lang w:eastAsia="zh-CN"/>
    </w:rPr>
  </w:style>
  <w:style w:type="paragraph" w:styleId="Ttulo">
    <w:name w:val="Title"/>
    <w:basedOn w:val="Normal"/>
    <w:next w:val="Normal"/>
    <w:link w:val="TtuloChar"/>
    <w:qFormat/>
    <w:rsid w:val="00A46D5F"/>
    <w:pPr>
      <w:spacing w:before="240" w:after="60"/>
      <w:jc w:val="center"/>
      <w:outlineLvl w:val="0"/>
    </w:pPr>
    <w:rPr>
      <w:rFonts w:ascii="Calibri Light" w:eastAsia="Times New Roman" w:hAnsi="Calibri Light"/>
      <w:b/>
      <w:bCs/>
      <w:kern w:val="28"/>
      <w:sz w:val="32"/>
      <w:szCs w:val="32"/>
    </w:rPr>
  </w:style>
  <w:style w:type="character" w:customStyle="1" w:styleId="TtuloChar">
    <w:name w:val="Título Char"/>
    <w:link w:val="Ttulo"/>
    <w:rsid w:val="00A46D5F"/>
    <w:rPr>
      <w:rFonts w:ascii="Calibri Light" w:eastAsia="Times New Roman" w:hAnsi="Calibri Light" w:cs="Times New Roman"/>
      <w:b/>
      <w:bCs/>
      <w:kern w:val="28"/>
      <w:sz w:val="32"/>
      <w:szCs w:val="32"/>
      <w:lang w:eastAsia="zh-CN"/>
    </w:rPr>
  </w:style>
  <w:style w:type="character" w:customStyle="1" w:styleId="AssuntodocomentrioChar">
    <w:name w:val="Assunto do comentário Char"/>
    <w:link w:val="Assuntodocomentrio"/>
    <w:rsid w:val="0086411E"/>
    <w:rPr>
      <w:b/>
      <w:bCs/>
    </w:rPr>
  </w:style>
  <w:style w:type="paragraph" w:styleId="Assuntodocomentrio">
    <w:name w:val="annotation subject"/>
    <w:basedOn w:val="Textodecomentrio"/>
    <w:next w:val="Textodecomentrio"/>
    <w:link w:val="AssuntodocomentrioChar"/>
    <w:rsid w:val="0086411E"/>
    <w:rPr>
      <w:b/>
      <w:bCs/>
    </w:rPr>
  </w:style>
  <w:style w:type="paragraph" w:styleId="Textodecomentrio">
    <w:name w:val="annotation text"/>
    <w:basedOn w:val="Normal"/>
    <w:link w:val="TextodecomentrioChar1"/>
    <w:unhideWhenUsed/>
    <w:rsid w:val="0086411E"/>
    <w:rPr>
      <w:rFonts w:eastAsia="Times New Roman"/>
      <w:sz w:val="20"/>
      <w:szCs w:val="20"/>
      <w:lang w:eastAsia="pt-BR"/>
    </w:rPr>
  </w:style>
  <w:style w:type="character" w:customStyle="1" w:styleId="TextodecomentrioChar1">
    <w:name w:val="Texto de comentário Char1"/>
    <w:basedOn w:val="Fontepargpadro"/>
    <w:link w:val="Textodecomentrio"/>
    <w:rsid w:val="0086411E"/>
  </w:style>
  <w:style w:type="character" w:styleId="nfase">
    <w:name w:val="Emphasis"/>
    <w:qFormat/>
    <w:rsid w:val="0086411E"/>
    <w:rPr>
      <w:i/>
      <w:iCs/>
    </w:rPr>
  </w:style>
  <w:style w:type="character" w:customStyle="1" w:styleId="TextodebaloChar">
    <w:name w:val="Texto de balão Char"/>
    <w:link w:val="Textodebalo"/>
    <w:rsid w:val="0086411E"/>
    <w:rPr>
      <w:rFonts w:ascii="Segoe UI" w:hAnsi="Segoe UI" w:cs="Segoe UI"/>
      <w:sz w:val="18"/>
      <w:szCs w:val="18"/>
    </w:rPr>
  </w:style>
  <w:style w:type="paragraph" w:styleId="Textodebalo">
    <w:name w:val="Balloon Text"/>
    <w:basedOn w:val="Normal"/>
    <w:link w:val="TextodebaloChar"/>
    <w:rsid w:val="0086411E"/>
    <w:rPr>
      <w:rFonts w:ascii="Segoe UI" w:eastAsia="Times New Roman" w:hAnsi="Segoe UI" w:cs="Segoe UI"/>
      <w:sz w:val="18"/>
      <w:szCs w:val="18"/>
      <w:lang w:eastAsia="pt-BR"/>
    </w:rPr>
  </w:style>
  <w:style w:type="character" w:customStyle="1" w:styleId="FiguraChar">
    <w:name w:val="Figura Char"/>
    <w:link w:val="Figura"/>
    <w:rsid w:val="0086411E"/>
    <w:rPr>
      <w:rFonts w:ascii="Arial" w:hAnsi="Arial" w:cs="Arial"/>
      <w:sz w:val="24"/>
      <w:szCs w:val="24"/>
      <w:lang w:eastAsia="en-US"/>
    </w:rPr>
  </w:style>
  <w:style w:type="paragraph" w:customStyle="1" w:styleId="Figura">
    <w:name w:val="Figura"/>
    <w:basedOn w:val="Normal"/>
    <w:link w:val="FiguraChar"/>
    <w:qFormat/>
    <w:rsid w:val="0086411E"/>
    <w:pPr>
      <w:tabs>
        <w:tab w:val="left" w:pos="567"/>
        <w:tab w:val="left" w:pos="945"/>
      </w:tabs>
      <w:spacing w:line="276" w:lineRule="auto"/>
      <w:ind w:firstLine="1080"/>
      <w:jc w:val="both"/>
    </w:pPr>
    <w:rPr>
      <w:rFonts w:ascii="Arial" w:eastAsia="Times New Roman" w:hAnsi="Arial" w:cs="Arial"/>
      <w:lang w:eastAsia="en-US"/>
    </w:rPr>
  </w:style>
  <w:style w:type="character" w:customStyle="1" w:styleId="TextodecomentrioChar">
    <w:name w:val="Texto de comentário Char"/>
    <w:rsid w:val="0086411E"/>
  </w:style>
  <w:style w:type="character" w:customStyle="1" w:styleId="st">
    <w:name w:val="st"/>
    <w:rsid w:val="0086411E"/>
  </w:style>
  <w:style w:type="character" w:customStyle="1" w:styleId="AssuntodocomentrioChar1">
    <w:name w:val="Assunto do comentário Char1"/>
    <w:rsid w:val="0086411E"/>
    <w:rPr>
      <w:b/>
      <w:bCs/>
    </w:rPr>
  </w:style>
  <w:style w:type="character" w:customStyle="1" w:styleId="CabealhoChar1">
    <w:name w:val="Cabeçalho Char1"/>
    <w:uiPriority w:val="99"/>
    <w:rsid w:val="0086411E"/>
    <w:rPr>
      <w:sz w:val="24"/>
      <w:szCs w:val="24"/>
    </w:rPr>
  </w:style>
  <w:style w:type="character" w:customStyle="1" w:styleId="Corpodetexto3Char1">
    <w:name w:val="Corpo de texto 3 Char1"/>
    <w:semiHidden/>
    <w:rsid w:val="0086411E"/>
    <w:rPr>
      <w:sz w:val="16"/>
      <w:szCs w:val="16"/>
    </w:rPr>
  </w:style>
  <w:style w:type="character" w:customStyle="1" w:styleId="RodapChar1">
    <w:name w:val="Rodapé Char1"/>
    <w:uiPriority w:val="99"/>
    <w:rsid w:val="0086411E"/>
    <w:rPr>
      <w:sz w:val="24"/>
      <w:szCs w:val="24"/>
    </w:rPr>
  </w:style>
  <w:style w:type="character" w:customStyle="1" w:styleId="TextodebaloChar1">
    <w:name w:val="Texto de balão Char1"/>
    <w:rsid w:val="0086411E"/>
    <w:rPr>
      <w:rFonts w:ascii="Segoe UI" w:eastAsia="SimSun" w:hAnsi="Segoe UI" w:cs="Segoe UI"/>
      <w:sz w:val="18"/>
      <w:szCs w:val="18"/>
      <w:lang w:eastAsia="zh-CN"/>
    </w:rPr>
  </w:style>
  <w:style w:type="character" w:customStyle="1" w:styleId="MenoPendente1">
    <w:name w:val="Menção Pendente1"/>
    <w:uiPriority w:val="99"/>
    <w:semiHidden/>
    <w:unhideWhenUsed/>
    <w:rsid w:val="0086411E"/>
    <w:rPr>
      <w:color w:val="605E5C"/>
      <w:shd w:val="clear" w:color="auto" w:fill="E1DFDD"/>
    </w:rPr>
  </w:style>
  <w:style w:type="character" w:styleId="Forte">
    <w:name w:val="Strong"/>
    <w:uiPriority w:val="22"/>
    <w:qFormat/>
    <w:rsid w:val="0086411E"/>
    <w:rPr>
      <w:b/>
      <w:bCs/>
    </w:rPr>
  </w:style>
  <w:style w:type="paragraph" w:styleId="Reviso">
    <w:name w:val="Revision"/>
    <w:hidden/>
    <w:uiPriority w:val="99"/>
    <w:unhideWhenUsed/>
    <w:rsid w:val="0086411E"/>
    <w:rPr>
      <w:sz w:val="24"/>
      <w:szCs w:val="24"/>
    </w:rPr>
  </w:style>
  <w:style w:type="paragraph" w:styleId="SemEspaamento">
    <w:name w:val="No Spacing"/>
    <w:uiPriority w:val="1"/>
    <w:qFormat/>
    <w:rsid w:val="0086411E"/>
    <w:rPr>
      <w:rFonts w:ascii="Calibri" w:eastAsia="Calibri" w:hAnsi="Calibri"/>
      <w:sz w:val="22"/>
      <w:szCs w:val="22"/>
      <w:lang w:eastAsia="en-US"/>
    </w:rPr>
  </w:style>
  <w:style w:type="paragraph" w:styleId="Subttulo">
    <w:name w:val="Subtitle"/>
    <w:basedOn w:val="Normal"/>
    <w:next w:val="Normal"/>
    <w:link w:val="SubttuloChar"/>
    <w:qFormat/>
    <w:rsid w:val="0086411E"/>
    <w:pPr>
      <w:spacing w:after="60"/>
      <w:jc w:val="center"/>
      <w:outlineLvl w:val="1"/>
    </w:pPr>
    <w:rPr>
      <w:rFonts w:ascii="Cambria" w:eastAsia="Times New Roman" w:hAnsi="Cambria"/>
      <w:lang w:val="x-none" w:eastAsia="x-none"/>
    </w:rPr>
  </w:style>
  <w:style w:type="character" w:customStyle="1" w:styleId="SubttuloChar">
    <w:name w:val="Subtítulo Char"/>
    <w:link w:val="Subttulo"/>
    <w:rsid w:val="0086411E"/>
    <w:rPr>
      <w:rFonts w:ascii="Cambria" w:hAnsi="Cambria"/>
      <w:sz w:val="24"/>
      <w:szCs w:val="24"/>
      <w:lang w:val="x-none" w:eastAsia="x-none"/>
    </w:rPr>
  </w:style>
  <w:style w:type="character" w:styleId="HiperlinkVisitado">
    <w:name w:val="FollowedHyperlink"/>
    <w:unhideWhenUsed/>
    <w:rsid w:val="0086411E"/>
    <w:rPr>
      <w:color w:val="954F72"/>
      <w:u w:val="single"/>
    </w:rPr>
  </w:style>
  <w:style w:type="table" w:customStyle="1" w:styleId="Tabelacomgrade1">
    <w:name w:val="Tabela com grade1"/>
    <w:basedOn w:val="Tabelanormal"/>
    <w:next w:val="Tabelacomgrade"/>
    <w:rsid w:val="00E71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9B1016"/>
    <w:rPr>
      <w:rFonts w:eastAsia="Times New Roman"/>
      <w:sz w:val="20"/>
      <w:szCs w:val="20"/>
      <w:lang w:eastAsia="pt-BR"/>
    </w:rPr>
  </w:style>
  <w:style w:type="character" w:customStyle="1" w:styleId="TextodenotaderodapChar">
    <w:name w:val="Texto de nota de rodapé Char"/>
    <w:basedOn w:val="Fontepargpadro"/>
    <w:link w:val="Textodenotaderodap"/>
    <w:rsid w:val="009B1016"/>
  </w:style>
  <w:style w:type="character" w:styleId="Refdenotaderodap">
    <w:name w:val="footnote reference"/>
    <w:rsid w:val="009B1016"/>
    <w:rPr>
      <w:vertAlign w:val="superscript"/>
    </w:rPr>
  </w:style>
  <w:style w:type="paragraph" w:styleId="CabealhodoSumrio">
    <w:name w:val="TOC Heading"/>
    <w:basedOn w:val="Ttulo1"/>
    <w:next w:val="Normal"/>
    <w:uiPriority w:val="39"/>
    <w:unhideWhenUsed/>
    <w:qFormat/>
    <w:rsid w:val="003B3C5E"/>
    <w:pPr>
      <w:spacing w:before="240" w:line="259" w:lineRule="auto"/>
      <w:jc w:val="left"/>
      <w:outlineLvl w:val="9"/>
    </w:pPr>
    <w:rPr>
      <w:rFonts w:ascii="Calibri Light" w:hAnsi="Calibri Light"/>
      <w:b w:val="0"/>
      <w:bCs w:val="0"/>
      <w:color w:val="2E74B5"/>
      <w:sz w:val="32"/>
      <w:szCs w:val="32"/>
      <w:lang w:eastAsia="pt-BR"/>
    </w:rPr>
  </w:style>
  <w:style w:type="paragraph" w:styleId="Sumrio1">
    <w:name w:val="toc 1"/>
    <w:basedOn w:val="Normal"/>
    <w:next w:val="Normal"/>
    <w:autoRedefine/>
    <w:uiPriority w:val="39"/>
    <w:rsid w:val="004A3C09"/>
    <w:pPr>
      <w:tabs>
        <w:tab w:val="right" w:leader="dot" w:pos="9854"/>
      </w:tabs>
      <w:spacing w:after="160" w:line="276" w:lineRule="auto"/>
      <w:jc w:val="both"/>
    </w:pPr>
    <w:rPr>
      <w:noProof/>
    </w:rPr>
  </w:style>
  <w:style w:type="character" w:customStyle="1" w:styleId="Ttulo3Char">
    <w:name w:val="Título 3 Char"/>
    <w:link w:val="Ttulo3"/>
    <w:semiHidden/>
    <w:rsid w:val="00AF3C00"/>
    <w:rPr>
      <w:rFonts w:ascii="Calibri Light" w:hAnsi="Calibri Light"/>
      <w:b/>
      <w:bCs/>
      <w:sz w:val="26"/>
      <w:szCs w:val="26"/>
    </w:rPr>
  </w:style>
  <w:style w:type="paragraph" w:styleId="Legenda">
    <w:name w:val="caption"/>
    <w:basedOn w:val="Normal"/>
    <w:next w:val="Normal"/>
    <w:unhideWhenUsed/>
    <w:qFormat/>
    <w:rsid w:val="00AF3C00"/>
    <w:rPr>
      <w:rFonts w:eastAsia="Times New Roman"/>
      <w:b/>
      <w:bCs/>
      <w:sz w:val="20"/>
      <w:szCs w:val="20"/>
      <w:lang w:eastAsia="pt-BR"/>
    </w:rPr>
  </w:style>
  <w:style w:type="paragraph" w:styleId="Textodenotadefim">
    <w:name w:val="endnote text"/>
    <w:basedOn w:val="Normal"/>
    <w:link w:val="TextodenotadefimChar"/>
    <w:rsid w:val="00AF3C00"/>
    <w:rPr>
      <w:rFonts w:eastAsia="Times New Roman"/>
      <w:sz w:val="20"/>
      <w:szCs w:val="20"/>
      <w:lang w:eastAsia="pt-BR"/>
    </w:rPr>
  </w:style>
  <w:style w:type="character" w:customStyle="1" w:styleId="TextodenotadefimChar">
    <w:name w:val="Texto de nota de fim Char"/>
    <w:basedOn w:val="Fontepargpadro"/>
    <w:link w:val="Textodenotadefim"/>
    <w:rsid w:val="00AF3C00"/>
  </w:style>
  <w:style w:type="character" w:styleId="Refdenotadefim">
    <w:name w:val="endnote reference"/>
    <w:rsid w:val="00AF3C00"/>
    <w:rPr>
      <w:vertAlign w:val="superscript"/>
    </w:rPr>
  </w:style>
  <w:style w:type="numbering" w:customStyle="1" w:styleId="Semlista1">
    <w:name w:val="Sem lista1"/>
    <w:next w:val="Semlista"/>
    <w:uiPriority w:val="99"/>
    <w:semiHidden/>
    <w:unhideWhenUsed/>
    <w:rsid w:val="00760878"/>
  </w:style>
  <w:style w:type="character" w:customStyle="1" w:styleId="WW8Num1z0">
    <w:name w:val="WW8Num1z0"/>
    <w:rsid w:val="00760878"/>
    <w:rPr>
      <w:rFonts w:ascii="Symbol" w:hAnsi="Symbol" w:cs="Symbol" w:hint="default"/>
    </w:rPr>
  </w:style>
  <w:style w:type="character" w:customStyle="1" w:styleId="WW8Num2z0">
    <w:name w:val="WW8Num2z0"/>
    <w:rsid w:val="00760878"/>
    <w:rPr>
      <w:rFonts w:ascii="Wingdings 2" w:hAnsi="Wingdings 2" w:cs="Wingdings 2" w:hint="default"/>
    </w:rPr>
  </w:style>
  <w:style w:type="character" w:customStyle="1" w:styleId="Fontepargpadro1">
    <w:name w:val="Fonte parág. padrão1"/>
    <w:rsid w:val="00760878"/>
  </w:style>
  <w:style w:type="character" w:customStyle="1" w:styleId="Refdecomentrio1">
    <w:name w:val="Ref. de comentário1"/>
    <w:rsid w:val="00760878"/>
    <w:rPr>
      <w:sz w:val="16"/>
      <w:szCs w:val="16"/>
    </w:rPr>
  </w:style>
  <w:style w:type="character" w:customStyle="1" w:styleId="MenoPendente10">
    <w:name w:val="Menção Pendente1"/>
    <w:uiPriority w:val="99"/>
    <w:rsid w:val="00760878"/>
    <w:rPr>
      <w:color w:val="605E5C"/>
      <w:shd w:val="clear" w:color="auto" w:fill="E1DFDD"/>
    </w:rPr>
  </w:style>
  <w:style w:type="paragraph" w:customStyle="1" w:styleId="Ttulo10">
    <w:name w:val="Título1"/>
    <w:basedOn w:val="Normal"/>
    <w:next w:val="Corpodetexto"/>
    <w:rsid w:val="00760878"/>
    <w:pPr>
      <w:keepNext/>
      <w:suppressAutoHyphens/>
      <w:spacing w:before="240" w:after="120"/>
    </w:pPr>
    <w:rPr>
      <w:rFonts w:ascii="Liberation Sans" w:eastAsia="Microsoft YaHei" w:hAnsi="Liberation Sans" w:cs="Mangal"/>
      <w:sz w:val="28"/>
      <w:szCs w:val="28"/>
    </w:rPr>
  </w:style>
  <w:style w:type="paragraph" w:styleId="Lista">
    <w:name w:val="List"/>
    <w:basedOn w:val="Corpodetexto"/>
    <w:rsid w:val="00760878"/>
    <w:pPr>
      <w:suppressAutoHyphens/>
    </w:pPr>
    <w:rPr>
      <w:rFonts w:cs="Mangal"/>
      <w:lang w:eastAsia="zh-CN"/>
    </w:rPr>
  </w:style>
  <w:style w:type="paragraph" w:customStyle="1" w:styleId="ndice">
    <w:name w:val="Índice"/>
    <w:basedOn w:val="Normal"/>
    <w:rsid w:val="00760878"/>
    <w:pPr>
      <w:suppressLineNumbers/>
      <w:suppressAutoHyphens/>
    </w:pPr>
    <w:rPr>
      <w:rFonts w:eastAsia="Times New Roman" w:cs="Mangal"/>
    </w:rPr>
  </w:style>
  <w:style w:type="paragraph" w:customStyle="1" w:styleId="Corpodetexto31">
    <w:name w:val="Corpo de texto 31"/>
    <w:basedOn w:val="Normal"/>
    <w:rsid w:val="00760878"/>
    <w:pPr>
      <w:suppressAutoHyphens/>
    </w:pPr>
    <w:rPr>
      <w:rFonts w:eastAsia="Times New Roman"/>
    </w:rPr>
  </w:style>
  <w:style w:type="paragraph" w:customStyle="1" w:styleId="Textodecomentrio1">
    <w:name w:val="Texto de comentário1"/>
    <w:basedOn w:val="Normal"/>
    <w:rsid w:val="00760878"/>
    <w:pPr>
      <w:suppressAutoHyphens/>
    </w:pPr>
    <w:rPr>
      <w:rFonts w:eastAsia="Times New Roman"/>
      <w:sz w:val="20"/>
      <w:szCs w:val="20"/>
    </w:rPr>
  </w:style>
  <w:style w:type="paragraph" w:customStyle="1" w:styleId="TableBodyText">
    <w:name w:val="Table Body Text"/>
    <w:basedOn w:val="Normal"/>
    <w:rsid w:val="00760878"/>
    <w:pPr>
      <w:suppressAutoHyphens/>
    </w:pPr>
    <w:rPr>
      <w:rFonts w:eastAsia="Times New Roman"/>
      <w:sz w:val="16"/>
    </w:rPr>
  </w:style>
  <w:style w:type="paragraph" w:customStyle="1" w:styleId="Contedodatabela">
    <w:name w:val="Conteúdo da tabela"/>
    <w:basedOn w:val="Normal"/>
    <w:rsid w:val="00760878"/>
    <w:pPr>
      <w:suppressLineNumbers/>
      <w:suppressAutoHyphens/>
    </w:pPr>
    <w:rPr>
      <w:rFonts w:eastAsia="Times New Roman"/>
    </w:rPr>
  </w:style>
  <w:style w:type="paragraph" w:customStyle="1" w:styleId="Ttulodetabela">
    <w:name w:val="Título de tabela"/>
    <w:basedOn w:val="Contedodatabela"/>
    <w:rsid w:val="00760878"/>
    <w:pPr>
      <w:jc w:val="center"/>
    </w:pPr>
    <w:rPr>
      <w:b/>
      <w:bCs/>
    </w:rPr>
  </w:style>
  <w:style w:type="character" w:styleId="TextodoEspaoReservado">
    <w:name w:val="Placeholder Text"/>
    <w:uiPriority w:val="99"/>
    <w:semiHidden/>
    <w:rsid w:val="00760878"/>
    <w:rPr>
      <w:color w:val="808080"/>
    </w:rPr>
  </w:style>
  <w:style w:type="table" w:customStyle="1" w:styleId="Tabelacomgrade2">
    <w:name w:val="Tabela com grade2"/>
    <w:basedOn w:val="Tabelanormal"/>
    <w:next w:val="Tabelacomgrade"/>
    <w:uiPriority w:val="39"/>
    <w:rsid w:val="00760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60878"/>
    <w:pPr>
      <w:spacing w:before="100" w:beforeAutospacing="1" w:after="100" w:afterAutospacing="1"/>
    </w:pPr>
    <w:rPr>
      <w:rFonts w:eastAsia="Times New Roman"/>
      <w:lang w:eastAsia="pt-BR"/>
    </w:rPr>
  </w:style>
  <w:style w:type="paragraph" w:customStyle="1" w:styleId="xl65">
    <w:name w:val="xl65"/>
    <w:basedOn w:val="Normal"/>
    <w:rsid w:val="00760878"/>
    <w:pPr>
      <w:spacing w:before="100" w:beforeAutospacing="1" w:after="100" w:afterAutospacing="1"/>
      <w:jc w:val="center"/>
    </w:pPr>
    <w:rPr>
      <w:rFonts w:eastAsia="Times New Roman"/>
      <w:lang w:eastAsia="pt-BR"/>
    </w:rPr>
  </w:style>
  <w:style w:type="paragraph" w:customStyle="1" w:styleId="xl66">
    <w:name w:val="xl66"/>
    <w:basedOn w:val="Normal"/>
    <w:rsid w:val="00760878"/>
    <w:pPr>
      <w:spacing w:before="100" w:beforeAutospacing="1" w:after="100" w:afterAutospacing="1"/>
      <w:jc w:val="center"/>
    </w:pPr>
    <w:rPr>
      <w:rFonts w:eastAsia="Times New Roman"/>
      <w:sz w:val="16"/>
      <w:szCs w:val="16"/>
      <w:lang w:eastAsia="pt-BR"/>
    </w:rPr>
  </w:style>
  <w:style w:type="paragraph" w:customStyle="1" w:styleId="xl67">
    <w:name w:val="xl67"/>
    <w:basedOn w:val="Normal"/>
    <w:rsid w:val="00760878"/>
    <w:pPr>
      <w:spacing w:before="100" w:beforeAutospacing="1" w:after="100" w:afterAutospacing="1"/>
      <w:jc w:val="center"/>
    </w:pPr>
    <w:rPr>
      <w:rFonts w:eastAsia="Times New Roman"/>
      <w:sz w:val="16"/>
      <w:szCs w:val="16"/>
      <w:lang w:eastAsia="pt-BR"/>
    </w:rPr>
  </w:style>
  <w:style w:type="paragraph" w:customStyle="1" w:styleId="xl68">
    <w:name w:val="xl68"/>
    <w:basedOn w:val="Normal"/>
    <w:rsid w:val="00760878"/>
    <w:pPr>
      <w:spacing w:before="100" w:beforeAutospacing="1" w:after="100" w:afterAutospacing="1"/>
      <w:jc w:val="center"/>
    </w:pPr>
    <w:rPr>
      <w:rFonts w:eastAsia="Times New Roman"/>
      <w:b/>
      <w:bCs/>
      <w:sz w:val="16"/>
      <w:szCs w:val="16"/>
      <w:lang w:eastAsia="pt-BR"/>
    </w:rPr>
  </w:style>
  <w:style w:type="paragraph" w:customStyle="1" w:styleId="TextBody">
    <w:name w:val="Text Body"/>
    <w:basedOn w:val="Normal"/>
    <w:rsid w:val="00376DB9"/>
    <w:pPr>
      <w:ind w:firstLine="227"/>
      <w:jc w:val="both"/>
    </w:pPr>
    <w:rPr>
      <w:rFonts w:eastAsia="Times New Roman"/>
      <w:sz w:val="20"/>
      <w:lang w:eastAsia="pt-BR"/>
    </w:rPr>
  </w:style>
  <w:style w:type="numbering" w:customStyle="1" w:styleId="Semlista2">
    <w:name w:val="Sem lista2"/>
    <w:next w:val="Semlista"/>
    <w:uiPriority w:val="99"/>
    <w:semiHidden/>
    <w:unhideWhenUsed/>
    <w:rsid w:val="001877B5"/>
  </w:style>
  <w:style w:type="character" w:customStyle="1" w:styleId="fontstyle01">
    <w:name w:val="fontstyle01"/>
    <w:rsid w:val="001877B5"/>
    <w:rPr>
      <w:rFonts w:ascii="Times New Roman" w:hAnsi="Times New Roman" w:cs="Times New Roman" w:hint="default"/>
      <w:b w:val="0"/>
      <w:bCs w:val="0"/>
      <w:i w:val="0"/>
      <w:iCs w:val="0"/>
      <w:color w:val="000000"/>
      <w:sz w:val="24"/>
      <w:szCs w:val="24"/>
    </w:rPr>
  </w:style>
  <w:style w:type="numbering" w:customStyle="1" w:styleId="Semlista3">
    <w:name w:val="Sem lista3"/>
    <w:next w:val="Semlista"/>
    <w:uiPriority w:val="99"/>
    <w:semiHidden/>
    <w:unhideWhenUsed/>
    <w:rsid w:val="007F67AC"/>
  </w:style>
  <w:style w:type="table" w:customStyle="1" w:styleId="Tabelacomgrade3">
    <w:name w:val="Tabela com grade3"/>
    <w:basedOn w:val="Tabelanormal"/>
    <w:next w:val="Tabelacomgrade"/>
    <w:uiPriority w:val="59"/>
    <w:rsid w:val="007F6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
    <w:name w:val="tr"/>
    <w:rsid w:val="007F67AC"/>
  </w:style>
  <w:style w:type="paragraph" w:styleId="Corpodetexto2">
    <w:name w:val="Body Text 2"/>
    <w:basedOn w:val="Normal"/>
    <w:link w:val="Corpodetexto2Char"/>
    <w:rsid w:val="00837EE4"/>
    <w:pPr>
      <w:spacing w:after="120" w:line="480" w:lineRule="auto"/>
    </w:pPr>
    <w:rPr>
      <w:rFonts w:eastAsia="Times New Roman"/>
      <w:lang w:eastAsia="pt-BR"/>
    </w:rPr>
  </w:style>
  <w:style w:type="character" w:customStyle="1" w:styleId="Corpodetexto2Char">
    <w:name w:val="Corpo de texto 2 Char"/>
    <w:link w:val="Corpodetexto2"/>
    <w:rsid w:val="00837EE4"/>
    <w:rPr>
      <w:sz w:val="24"/>
      <w:szCs w:val="24"/>
    </w:rPr>
  </w:style>
  <w:style w:type="table" w:styleId="TabeladeGrade5Escura">
    <w:name w:val="Grid Table 5 Dark"/>
    <w:basedOn w:val="Tabelanormal"/>
    <w:uiPriority w:val="50"/>
    <w:rsid w:val="00837EE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TabeladeGrade5Escura-nfase1">
    <w:name w:val="Grid Table 5 Dark Accent 1"/>
    <w:basedOn w:val="Tabelanormal"/>
    <w:uiPriority w:val="50"/>
    <w:rsid w:val="00837EE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adeGrade5Escura-nfase5">
    <w:name w:val="Grid Table 5 Dark Accent 5"/>
    <w:basedOn w:val="Tabelanormal"/>
    <w:uiPriority w:val="50"/>
    <w:rsid w:val="00837EE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Sumrio2">
    <w:name w:val="toc 2"/>
    <w:basedOn w:val="Normal"/>
    <w:next w:val="Normal"/>
    <w:autoRedefine/>
    <w:uiPriority w:val="39"/>
    <w:rsid w:val="00954D4F"/>
    <w:pPr>
      <w:ind w:left="240"/>
    </w:pPr>
  </w:style>
  <w:style w:type="character" w:styleId="MenoPendente">
    <w:name w:val="Unresolved Mention"/>
    <w:basedOn w:val="Fontepargpadro"/>
    <w:uiPriority w:val="99"/>
    <w:semiHidden/>
    <w:unhideWhenUsed/>
    <w:rsid w:val="008A0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11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citisystems.com.br/rs232/"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hyperlink" Target="mailto:aline.ribeiro@facthus.edu.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C7D82-23EB-4BFC-8DB0-59FA9FE20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4385</Words>
  <Characters>23685</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aureliano da silva</dc:creator>
  <cp:keywords/>
  <cp:lastModifiedBy>Leandro Aureliano da Silva</cp:lastModifiedBy>
  <cp:revision>24</cp:revision>
  <cp:lastPrinted>2021-12-13T13:22:00Z</cp:lastPrinted>
  <dcterms:created xsi:type="dcterms:W3CDTF">2020-08-19T17:39:00Z</dcterms:created>
  <dcterms:modified xsi:type="dcterms:W3CDTF">2021-12-17T13:51:00Z</dcterms:modified>
</cp:coreProperties>
</file>